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49" w:rsidRPr="007C4C49" w:rsidRDefault="007C4C49" w:rsidP="007C4C49">
      <w:pPr>
        <w:shd w:val="clear" w:color="auto" w:fill="DDDBDB"/>
        <w:spacing w:before="100" w:beforeAutospacing="1" w:after="120" w:line="312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</w:pPr>
      <w:r w:rsidRPr="007C4C49"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  <w:t>Конкурс-2018</w:t>
      </w:r>
    </w:p>
    <w:p w:rsidR="007C4C49" w:rsidRPr="007C4C49" w:rsidRDefault="007C4C49" w:rsidP="007C4C49">
      <w:pPr>
        <w:shd w:val="clear" w:color="auto" w:fill="DDDBDB"/>
        <w:spacing w:before="100" w:beforeAutospacing="1"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C4C4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7C4C49" w:rsidRPr="007C4C49" w:rsidRDefault="007C4C49" w:rsidP="007C4C49">
      <w:pPr>
        <w:shd w:val="clear" w:color="auto" w:fill="DDDBDB"/>
        <w:spacing w:before="100" w:beforeAutospacing="1"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333333"/>
          <w:sz w:val="48"/>
          <w:szCs w:val="48"/>
          <w:lang w:eastAsia="ru-RU"/>
        </w:rPr>
        <w:drawing>
          <wp:inline distT="0" distB="0" distL="0" distR="0">
            <wp:extent cx="337820" cy="255270"/>
            <wp:effectExtent l="0" t="0" r="5080" b="0"/>
            <wp:docPr id="7" name="Рисунок 7" descr="http://героивеликойпобеды.рф/images/cms/data/intro_swril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героивеликойпобеды.рф/images/cms/data/intro_swril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C49"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lang w:eastAsia="ru-RU"/>
        </w:rPr>
        <w:t>Всероссийский ежегодный литературный конкурс  </w:t>
      </w:r>
      <w:r>
        <w:rPr>
          <w:rFonts w:ascii="Trebuchet MS" w:eastAsia="Times New Roman" w:hAnsi="Trebuchet MS" w:cs="Times New Roman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337820" cy="255270"/>
            <wp:effectExtent l="0" t="0" r="5080" b="0"/>
            <wp:docPr id="6" name="Рисунок 6" descr="http://героивеликойпобеды.рф/images/cms/data/intro_swril_r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героивеликойпобеды.рф/images/cms/data/intro_swril_r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49" w:rsidRPr="007C4C49" w:rsidRDefault="007C4C49" w:rsidP="007C4C49">
      <w:pPr>
        <w:shd w:val="clear" w:color="auto" w:fill="DDDBDB"/>
        <w:spacing w:before="100" w:beforeAutospacing="1"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C4C49"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lang w:eastAsia="ru-RU"/>
        </w:rPr>
        <w:t xml:space="preserve">"Герои </w:t>
      </w:r>
      <w:proofErr w:type="gramStart"/>
      <w:r w:rsidRPr="007C4C49"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lang w:eastAsia="ru-RU"/>
        </w:rPr>
        <w:t>Великой</w:t>
      </w:r>
      <w:proofErr w:type="gramEnd"/>
      <w:r w:rsidRPr="007C4C49"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lang w:eastAsia="ru-RU"/>
        </w:rPr>
        <w:t xml:space="preserve"> Победы-2018"</w:t>
      </w:r>
    </w:p>
    <w:p w:rsidR="007C4C49" w:rsidRPr="007C4C49" w:rsidRDefault="007C4C49" w:rsidP="007C4C49">
      <w:pPr>
        <w:shd w:val="clear" w:color="auto" w:fill="DDDBDB"/>
        <w:spacing w:before="100" w:beforeAutospacing="1"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C4C4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3"/>
        <w:gridCol w:w="2251"/>
      </w:tblGrid>
      <w:tr w:rsidR="007C4C49" w:rsidRPr="007C4C49" w:rsidTr="007C4C49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ПОЛОЖЕНИЕ</w:t>
            </w:r>
            <w:r w:rsidRPr="007C4C49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о Всероссийском ежегодном литературном конкурсе </w:t>
            </w:r>
            <w:r w:rsidRPr="007C4C49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"Герои </w:t>
            </w:r>
            <w:proofErr w:type="gramStart"/>
            <w:r w:rsidRPr="007C4C49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Великой</w:t>
            </w:r>
            <w:proofErr w:type="gramEnd"/>
            <w:r w:rsidRPr="007C4C49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Победы-2018"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I. Общие положения</w:t>
            </w:r>
            <w:bookmarkStart w:id="0" w:name="_GoBack"/>
            <w:bookmarkEnd w:id="0"/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 целях сохранения и увековечения памяти о проявленном в годы Великой Отечественной войны героизме советских солдат и мужестве российских воинов, защищавших рубежи Родины, а также военнослужащих, участвовавших в локальных войнах и военных конфликтах;</w:t>
            </w:r>
            <w:proofErr w:type="gramEnd"/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для воспитания у подрастающего поколения чувства патриотизма и гордости за подвиги воинов-героев, для сохранения военно-исторического наследия России, Организаторы конкурса проводят Всероссийский литературный конкурс "Герои Великой Победы" на лучший литературный рассказ, очерк, стихотворение, песню, фотографию и рисунок эпического, исторического и военно-патриотического содержания.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Конкурс проводится в пять этапов: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1-й этап - отборочный, проводится – с 25 ноября 2017 года по 8 мая 2018 года;</w:t>
            </w:r>
            <w:r w:rsidRPr="007C4C49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br/>
            </w:r>
            <w:r w:rsidRPr="007C4C49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           2-й этап - определение полуфиналистов Конкурса (составление </w:t>
            </w:r>
            <w:proofErr w:type="spellStart"/>
            <w:r w:rsidRPr="007C4C49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лонг</w:t>
            </w:r>
            <w:proofErr w:type="spellEnd"/>
            <w:r w:rsidRPr="007C4C49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-листа) - до 10 июня 2018 года;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3-й этап - определение финалистов Конкурса (составление </w:t>
            </w:r>
            <w:proofErr w:type="gramStart"/>
            <w:r w:rsidRPr="007C4C49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шорт-листа</w:t>
            </w:r>
            <w:proofErr w:type="gramEnd"/>
            <w:r w:rsidRPr="007C4C49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) - до 10 июля 2018 года;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4-й этап - определение победителей конкурса до 1 сентября 2018 года;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5-й этап - награждение победителей – до 25 декабря 2018 года.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II. Условия конкурса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В конкурсе может участвовать любой гражданин, вне зависимости от гражданства и </w:t>
            </w: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национальности. Возрастные ограничения для участников конкурса отсутствуют. К конкурсу допускаются все желающие, в точности выполнявшие требования по оформлению к работам (п. III).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Работы, представленные на конкурс, </w:t>
            </w:r>
            <w:r w:rsidRPr="007C4C49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 возвращаются и не рецензируются.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Дирекция конкурса </w:t>
            </w:r>
            <w:r w:rsidRPr="007C4C49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 ВСТУПАЕТ</w:t>
            </w: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в переписку с участниками конкурса. </w:t>
            </w: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br/>
              <w:t>Вся информация о ходе и итогах конкурса публикуется на сайте конкурса.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Все конкурсанты, допущенные к участию в конкурсе, по своему желанию могут получить "Сертификат участника конкурса". </w:t>
            </w:r>
            <w:hyperlink r:id="rId7" w:history="1">
              <w:r w:rsidRPr="007C4C49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Образец Сертификата</w:t>
              </w:r>
            </w:hyperlink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. Получение или отказ от Сертификата никак не влияет на переход участника в следующий этап конкурса. Сертификат подтверждает участие в конкурсе.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Все конкурсанты, прошедшие в полуфинал конкурса (</w:t>
            </w:r>
            <w:proofErr w:type="spellStart"/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лонг</w:t>
            </w:r>
            <w:proofErr w:type="spellEnd"/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-лист), получают звание "Полуфиналиста конкурса" и по желанию – </w:t>
            </w:r>
            <w:r w:rsidRPr="007C4C49">
              <w:rPr>
                <w:rFonts w:ascii="Trebuchet MS" w:eastAsia="Times New Roman" w:hAnsi="Trebuchet MS" w:cs="Times New Roman"/>
                <w:color w:val="0000FF"/>
                <w:sz w:val="21"/>
                <w:szCs w:val="21"/>
                <w:u w:val="single"/>
                <w:lang w:eastAsia="ru-RU"/>
              </w:rPr>
              <w:t>Диплом в печатном виде</w:t>
            </w: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на условиях, определяемых Дирекцией конкурса.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Все финалисты конкурса (</w:t>
            </w:r>
            <w:proofErr w:type="gramStart"/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шорт-лист</w:t>
            </w:r>
            <w:proofErr w:type="gramEnd"/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) получат звание "Финалист конкурса" и по желанию – </w:t>
            </w:r>
            <w:hyperlink r:id="rId8" w:history="1">
              <w:r w:rsidRPr="007C4C49">
                <w:rPr>
                  <w:rFonts w:ascii="Trebuchet MS" w:eastAsia="Times New Roman" w:hAnsi="Trebuchet MS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Диплом в печатном виде</w:t>
              </w:r>
            </w:hyperlink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на условиях, определяемых Дирекцией конкурса.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По ходатайству конкурсанта </w:t>
            </w:r>
            <w:r w:rsidRPr="007C4C49">
              <w:rPr>
                <w:rFonts w:ascii="Trebuchet MS" w:eastAsia="Times New Roman" w:hAnsi="Trebuchet MS" w:cs="Times New Roman"/>
                <w:color w:val="0070C0"/>
                <w:sz w:val="21"/>
                <w:szCs w:val="21"/>
                <w:u w:val="single"/>
                <w:lang w:eastAsia="ru-RU"/>
              </w:rPr>
              <w:t xml:space="preserve">Благодарность </w:t>
            </w: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Конкурса может быть объявлена в печатном виде гражданам, оказывавшим конкурсанту методическую помощь в подготовке конкурсной работы (педагоги, работники библиотек, музеев, литературных музеев и других организаций), которая была допущена к конкурсу, вошла в </w:t>
            </w:r>
            <w:proofErr w:type="gramStart"/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шорт-лист</w:t>
            </w:r>
            <w:proofErr w:type="gramEnd"/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лонг</w:t>
            </w:r>
            <w:proofErr w:type="spellEnd"/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-лист на условиях, определяемых Дирекцией конкурса. Бесплатно высылаются благодарности, в случае если наставник подготовил пять и более финалистов конкурса.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Порядок заполнения, сроки отправления и размер оплаты за доставку Сертификатов, Дипломов и Благодарностей определяются Дирекцией конкурса исходя из тарифов "Почты России" и фактических расходов на их изготовление.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Участники конкурса из ближнего или дальнего зарубежья все документы конкурса (сертификаты, дипломы, благодарности) получают только в электронном виде на условиях, определяемых Дирекцией конкурса.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Все конкурсанты-победители, чьи рассказы войдут в книгу победителей конкурса, изданную по итогам конкурса, получат </w:t>
            </w:r>
            <w:r w:rsidRPr="007C4C49">
              <w:rPr>
                <w:rFonts w:ascii="Trebuchet MS" w:eastAsia="Times New Roman" w:hAnsi="Trebuchet MS" w:cs="Times New Roman"/>
                <w:color w:val="0000FF"/>
                <w:sz w:val="21"/>
                <w:szCs w:val="21"/>
                <w:u w:val="single"/>
                <w:lang w:eastAsia="ru-RU"/>
              </w:rPr>
              <w:t>Дипломы победителей конкурса</w:t>
            </w: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и призы, устанавливаемые учредителями.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Песни победителей конкурса будут записаны на диск и растиражированы.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Организаторами конкурса, партнерами, отдельными предприятиями, учреждениями по согласованию с сопредседателями конкурса могут устанавливаться специальные призы конкурса. Решение Жюри (конкурсной комиссии) является окончательным и пересмотру не </w:t>
            </w: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подлежит. Материалы о победителях публикуются в СМИ.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Автор или его доверенное лицо, подавая свое произведение на конкурс, соглашается с тем, что если оно будет опубликовано в печатных изданиях под рубрикой: "Всероссийский литературный конкурс "Герои Великой Победы", то он не претендует на выплату авторского гонорара.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 случае неэтичного поведения конкурсанта во время проведения конкурса, он отстраняется от дальнейшего участия в конкурсе, о чем Дирекция конкурса ставит в известность Оргкомитет конкурса.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III. Требования к работам</w:t>
            </w:r>
          </w:p>
          <w:p w:rsidR="007C4C49" w:rsidRPr="007C4C49" w:rsidRDefault="007C4C49" w:rsidP="007C4C49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На конкурс принимаются ОТДЕЛЬНЫЕ работы (рассказы, очерки, стихи, песни) как не публиковавшиеся ранее, так и опубликованные в печати в период 2015-2017 гг., освещающие подвиг, судьбу реального героя. </w:t>
            </w:r>
          </w:p>
          <w:p w:rsidR="007C4C49" w:rsidRPr="007C4C49" w:rsidRDefault="007C4C49" w:rsidP="007C4C49">
            <w:pPr>
              <w:spacing w:before="100" w:beforeAutospacing="1"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На конкурс принимаются песни и рисунки, которые до этого не были победителями в других конкурсах.</w:t>
            </w:r>
          </w:p>
          <w:p w:rsidR="007C4C49" w:rsidRPr="007C4C49" w:rsidRDefault="007C4C49" w:rsidP="007C4C49">
            <w:pPr>
              <w:spacing w:before="100" w:beforeAutospacing="1"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Работа должна быть представлена на русском языке и в электронном виде по адресу: gvp2017@mail.ru. Количество работ присланных от одного автора - НЕ ОГРАНИЧЕННО! Главное условие: «К каждой работе должна быть заявка»! Образец заявки размещен на сайте www.героивеликойпобеды.рф.</w:t>
            </w:r>
          </w:p>
          <w:p w:rsidR="007C4C49" w:rsidRPr="007C4C49" w:rsidRDefault="007C4C49" w:rsidP="007C4C49">
            <w:pPr>
              <w:spacing w:before="100" w:beforeAutospacing="1"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Любые фотографии и рисунки предоставляются в формате </w:t>
            </w:r>
            <w:proofErr w:type="spellStart"/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jpg</w:t>
            </w:r>
            <w:proofErr w:type="spellEnd"/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(разрешение не менее 640х408 точек).</w:t>
            </w:r>
          </w:p>
          <w:p w:rsidR="007C4C49" w:rsidRPr="007C4C49" w:rsidRDefault="007C4C49" w:rsidP="007C4C49">
            <w:pPr>
              <w:spacing w:before="100" w:beforeAutospacing="1"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Работа может быть подписана настоящим именем автора или его личным псевдонимом. Необходимо указывать дату создания произведения. Объём рассказа не должен превышать 10 000 знаков (с пробелами). Стихи - объем не более 150 стихотворных строк. Работы принимаются в формате </w:t>
            </w:r>
            <w:proofErr w:type="spellStart"/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Word</w:t>
            </w:r>
            <w:proofErr w:type="spellEnd"/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Doc</w:t>
            </w:r>
            <w:proofErr w:type="spellEnd"/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. Размер шрифта - 14-й, междустрочный интервал - 1,5, выравнивание текста по ширине, абзац - 1,25, отступы - по 2,0 с каждой стороны. При невыполнении данных требований работы на конкурс НЕ ДОПУСКАЮТСЯ.</w:t>
            </w:r>
          </w:p>
          <w:p w:rsidR="007C4C49" w:rsidRPr="007C4C49" w:rsidRDefault="007C4C49" w:rsidP="007C4C49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Песни предоставляются в формате </w:t>
            </w:r>
            <w:r w:rsidRPr="007C4C49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МР3</w:t>
            </w: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с приложением текста в формате </w:t>
            </w:r>
            <w:proofErr w:type="spellStart"/>
            <w:r w:rsidRPr="007C4C49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Word</w:t>
            </w:r>
            <w:proofErr w:type="spellEnd"/>
            <w:r w:rsidRPr="007C4C49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4C49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Doc</w:t>
            </w:r>
            <w:proofErr w:type="spellEnd"/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На конкурс </w:t>
            </w:r>
            <w:r w:rsidRPr="007C4C49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 ПРИНИМАЮТСЯ</w:t>
            </w: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-работы без заполненной "Заявки на участие в конкурсе"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-неправильно оформленные работы;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-работы, по объёму текстов превышающие параметры, указанные в условиях конкурса;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-работы, не отвечающие тематике конкурса;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-работы, в которых присутствует ненормативная лексика, призывы к экстремизму, пропаганда насилия и жестокости, нарушающие законодательство Российской Федерации.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Дирекция конкурса не указывает авторам причину, по которой работа не была допущена к конкурсу. </w:t>
            </w:r>
          </w:p>
          <w:p w:rsidR="007C4C49" w:rsidRPr="007C4C49" w:rsidRDefault="007C4C49" w:rsidP="007C4C49">
            <w:pPr>
              <w:spacing w:before="100" w:beforeAutospacing="1" w:after="0" w:line="336" w:lineRule="auto"/>
              <w:ind w:firstLine="709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Имена авторов, допущенных к конкурсу, публикуются на сайте конкурса по мере их поступления не реже одного раза в неделю, после рассмотрения их отборочной комиссией.</w:t>
            </w:r>
          </w:p>
        </w:tc>
      </w:tr>
      <w:tr w:rsidR="007C4C49" w:rsidRPr="007C4C49" w:rsidTr="007C4C49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C49" w:rsidRPr="007C4C49" w:rsidRDefault="007C4C49" w:rsidP="007C4C49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5239385" cy="667385"/>
                  <wp:effectExtent l="0" t="0" r="0" b="0"/>
                  <wp:docPr id="5" name="Рисунок 5" descr="http://героивеликойпобеды.рф/images/cms/data/decor_6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героивеликойпобеды.рф/images/cms/data/decor_6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9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C49" w:rsidRPr="007C4C49" w:rsidTr="007C4C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C49" w:rsidRPr="007C4C49" w:rsidRDefault="007C4C49" w:rsidP="007C4C49">
            <w:pPr>
              <w:spacing w:before="100" w:beforeAutospacing="1"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b/>
                <w:bCs/>
                <w:color w:val="333333"/>
                <w:sz w:val="48"/>
                <w:szCs w:val="48"/>
                <w:lang w:eastAsia="ru-RU"/>
              </w:rPr>
              <w:t xml:space="preserve">Заявка на участие </w:t>
            </w:r>
          </w:p>
          <w:p w:rsidR="007C4C49" w:rsidRPr="007C4C49" w:rsidRDefault="007C4C49" w:rsidP="007C4C49">
            <w:pPr>
              <w:spacing w:before="100" w:beforeAutospacing="1"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6"/>
                <w:lang w:eastAsia="ru-RU"/>
              </w:rPr>
              <w:t>во Всероссийском ежегодном литературном конкурсе</w:t>
            </w:r>
          </w:p>
          <w:p w:rsidR="007C4C49" w:rsidRPr="007C4C49" w:rsidRDefault="007C4C49" w:rsidP="007C4C49">
            <w:pPr>
              <w:spacing w:before="100" w:beforeAutospacing="1" w:after="0" w:line="36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6"/>
                <w:lang w:eastAsia="ru-RU"/>
              </w:rPr>
              <w:t xml:space="preserve">«Герои </w:t>
            </w:r>
            <w:proofErr w:type="gramStart"/>
            <w:r w:rsidRPr="007C4C49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6"/>
                <w:lang w:eastAsia="ru-RU"/>
              </w:rPr>
              <w:t>Великой</w:t>
            </w:r>
            <w:proofErr w:type="gramEnd"/>
            <w:r w:rsidRPr="007C4C49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szCs w:val="36"/>
                <w:lang w:eastAsia="ru-RU"/>
              </w:rPr>
              <w:t xml:space="preserve"> Победы-2018»</w:t>
            </w:r>
          </w:p>
          <w:p w:rsidR="007C4C49" w:rsidRPr="007C4C49" w:rsidRDefault="007C4C49" w:rsidP="007C4C49">
            <w:pPr>
              <w:spacing w:before="100" w:beforeAutospacing="1"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7C4C49">
              <w:rPr>
                <w:rFonts w:ascii="Trebuchet MS" w:eastAsia="Times New Roman" w:hAnsi="Trebuchet MS" w:cs="Times New Roman"/>
                <w:b/>
                <w:bCs/>
                <w:color w:val="FF0000"/>
                <w:sz w:val="21"/>
                <w:szCs w:val="21"/>
                <w:lang w:eastAsia="ru-RU"/>
              </w:rPr>
              <w:t>(Заявка принимается ТОЛЬКО в электронном виде.</w:t>
            </w:r>
            <w:proofErr w:type="gramEnd"/>
          </w:p>
          <w:p w:rsidR="007C4C49" w:rsidRPr="007C4C49" w:rsidRDefault="007C4C49" w:rsidP="007C4C49">
            <w:pPr>
              <w:spacing w:before="100" w:beforeAutospacing="1"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b/>
                <w:bCs/>
                <w:color w:val="FF0000"/>
                <w:sz w:val="21"/>
                <w:szCs w:val="21"/>
                <w:lang w:eastAsia="ru-RU"/>
              </w:rPr>
              <w:t>Если заполнены не все графы, работа на конкурс НЕ ПРИНИМАЕТСЯ.</w:t>
            </w:r>
          </w:p>
          <w:p w:rsidR="007C4C49" w:rsidRPr="007C4C49" w:rsidRDefault="007C4C49" w:rsidP="007C4C49">
            <w:pPr>
              <w:spacing w:before="100" w:beforeAutospacing="1"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b/>
                <w:bCs/>
                <w:color w:val="FF0000"/>
                <w:sz w:val="21"/>
                <w:szCs w:val="21"/>
                <w:lang w:eastAsia="ru-RU"/>
              </w:rPr>
              <w:t xml:space="preserve">РЕКОМЕНДУЕМ ПОЛЬЗОВАТЬСЯ ПЕРСОНАЛЬНЫМ </w:t>
            </w:r>
            <w:proofErr w:type="gramStart"/>
            <w:r w:rsidRPr="007C4C49"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6"/>
                <w:lang w:eastAsia="ru-RU"/>
              </w:rPr>
              <w:t>Е</w:t>
            </w:r>
            <w:proofErr w:type="gramEnd"/>
            <w:r w:rsidRPr="007C4C49"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6"/>
                <w:lang w:eastAsia="ru-RU"/>
              </w:rPr>
              <w:t>-</w:t>
            </w:r>
            <w:r w:rsidRPr="007C4C49"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6"/>
                <w:lang w:val="en-US" w:eastAsia="ru-RU"/>
              </w:rPr>
              <w:t>mail</w:t>
            </w:r>
            <w:r w:rsidRPr="007C4C49">
              <w:rPr>
                <w:rFonts w:ascii="Trebuchet MS" w:eastAsia="Times New Roman" w:hAnsi="Trebuchet MS" w:cs="Times New Roman"/>
                <w:b/>
                <w:bCs/>
                <w:color w:val="FF0000"/>
                <w:sz w:val="36"/>
                <w:szCs w:val="36"/>
                <w:lang w:eastAsia="ru-RU"/>
              </w:rPr>
              <w:t>,</w:t>
            </w:r>
          </w:p>
          <w:p w:rsidR="007C4C49" w:rsidRPr="007C4C49" w:rsidRDefault="007C4C49" w:rsidP="007C4C49">
            <w:pPr>
              <w:spacing w:before="100" w:beforeAutospacing="1"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b/>
                <w:bCs/>
                <w:color w:val="FF0000"/>
                <w:sz w:val="21"/>
                <w:szCs w:val="21"/>
                <w:lang w:eastAsia="ru-RU"/>
              </w:rPr>
              <w:t xml:space="preserve">НЕ ПРИБЕГАЯ К УСЛУГАМ ДРУГИХ ЛИЦ – только так мы можем гарантировать, </w:t>
            </w:r>
          </w:p>
          <w:p w:rsidR="007C4C49" w:rsidRPr="007C4C49" w:rsidRDefault="007C4C49" w:rsidP="007C4C49">
            <w:pPr>
              <w:spacing w:before="100" w:beforeAutospacing="1" w:after="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b/>
                <w:bCs/>
                <w:color w:val="FF0000"/>
                <w:sz w:val="21"/>
                <w:szCs w:val="21"/>
                <w:lang w:eastAsia="ru-RU"/>
              </w:rPr>
              <w:t>что вся информация по Конкурсу дойдет лично до Вас)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C49" w:rsidRPr="007C4C49" w:rsidRDefault="007C4C49" w:rsidP="007C4C49">
            <w:pPr>
              <w:spacing w:before="100" w:beforeAutospacing="1"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7C4C49" w:rsidRPr="007C4C49" w:rsidRDefault="007C4C49" w:rsidP="007C4C49">
            <w:pPr>
              <w:spacing w:before="100" w:beforeAutospacing="1"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7C4C49" w:rsidRPr="007C4C49" w:rsidRDefault="007C4C49" w:rsidP="007C4C49">
            <w:pPr>
              <w:spacing w:before="100" w:beforeAutospacing="1"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7C4C49" w:rsidRPr="007C4C49" w:rsidRDefault="007C4C49" w:rsidP="007C4C49">
            <w:pPr>
              <w:spacing w:before="100" w:beforeAutospacing="1"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7C4C49">
                <w:rPr>
                  <w:rFonts w:ascii="Trebuchet MS" w:eastAsia="Times New Roman" w:hAnsi="Trebuchet MS" w:cs="Times New Roman"/>
                  <w:b/>
                  <w:bCs/>
                  <w:color w:val="000C75"/>
                  <w:sz w:val="28"/>
                  <w:szCs w:val="28"/>
                  <w:u w:val="single"/>
                  <w:lang w:eastAsia="ru-RU"/>
                </w:rPr>
                <w:t>СКАЧАТЬ ЗАЯВКУ</w:t>
              </w:r>
            </w:hyperlink>
          </w:p>
        </w:tc>
      </w:tr>
      <w:tr w:rsidR="007C4C49" w:rsidRPr="007C4C49" w:rsidTr="007C4C49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C49" w:rsidRPr="007C4C49" w:rsidRDefault="007C4C49" w:rsidP="007C4C49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 </w:t>
            </w:r>
            <w:r>
              <w:rPr>
                <w:rFonts w:ascii="Trebuchet MS" w:eastAsia="Times New Roman" w:hAnsi="Trebuchet MS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5239385" cy="667385"/>
                  <wp:effectExtent l="0" t="0" r="0" b="0"/>
                  <wp:docPr id="4" name="Рисунок 4" descr="http://героивеликойпобеды.рф/images/cms/data/decor_6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героивеликойпобеды.рф/images/cms/data/decor_6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9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C49" w:rsidRPr="007C4C49" w:rsidRDefault="007C4C49" w:rsidP="007C4C49">
      <w:pPr>
        <w:shd w:val="clear" w:color="auto" w:fill="DDDBDB"/>
        <w:spacing w:before="100" w:beforeAutospacing="1" w:after="120" w:line="312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7C4C4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Подписаться на новости &gt;&gt;&gt; нажмите на конверт.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6738"/>
        <w:gridCol w:w="2275"/>
        <w:gridCol w:w="290"/>
      </w:tblGrid>
      <w:tr w:rsidR="007C4C49" w:rsidRPr="007C4C49" w:rsidTr="007C4C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C49" w:rsidRPr="007C4C49" w:rsidRDefault="007C4C49" w:rsidP="007C4C49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C49" w:rsidRPr="007C4C49" w:rsidRDefault="007C4C49" w:rsidP="007C4C49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000C75"/>
                <w:sz w:val="21"/>
                <w:szCs w:val="21"/>
                <w:lang w:eastAsia="ru-RU"/>
              </w:rPr>
              <w:drawing>
                <wp:inline distT="0" distB="0" distL="0" distR="0">
                  <wp:extent cx="5239385" cy="1598295"/>
                  <wp:effectExtent l="0" t="0" r="0" b="1905"/>
                  <wp:docPr id="3" name="Рисунок 3" descr="http://героивеликойпобеды.рф/images/cms/data/podpiska_16.png">
                    <a:hlinkClick xmlns:a="http://schemas.openxmlformats.org/drawingml/2006/main" r:id="rId11" tgtFrame="&quot;tr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героивеликойпобеды.рф/images/cms/data/podpiska_16.png">
                            <a:hlinkClick r:id="rId11" tgtFrame="&quot;tr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9385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C49" w:rsidRPr="007C4C49" w:rsidRDefault="007C4C49" w:rsidP="007C4C49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13" w:tgtFrame="true" w:history="1">
              <w:r w:rsidRPr="007C4C49">
                <w:rPr>
                  <w:rFonts w:ascii="Trebuchet MS" w:eastAsia="Times New Roman" w:hAnsi="Trebuchet MS" w:cs="Times New Roman"/>
                  <w:color w:val="000C75"/>
                  <w:sz w:val="21"/>
                  <w:szCs w:val="21"/>
                  <w:u w:val="single"/>
                  <w:lang w:eastAsia="ru-RU"/>
                </w:rPr>
                <w:t> </w:t>
              </w:r>
              <w:r>
                <w:rPr>
                  <w:rFonts w:ascii="Trebuchet MS" w:eastAsia="Times New Roman" w:hAnsi="Trebuchet MS" w:cs="Times New Roman"/>
                  <w:noProof/>
                  <w:color w:val="000C75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598295" cy="1590040"/>
                    <wp:effectExtent l="0" t="0" r="1905" b="0"/>
                    <wp:docPr id="2" name="Рисунок 2" descr="http://героивеликойпобеды.рф/images/cms/data/1_292.png">
                      <a:hlinkClick xmlns:a="http://schemas.openxmlformats.org/drawingml/2006/main" r:id="rId13" tgtFrame="&quot;tru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героивеликойпобеды.рф/images/cms/data/1_292.png">
                              <a:hlinkClick r:id="rId13" tgtFrame="&quot;tru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98295" cy="159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C49" w:rsidRPr="007C4C49" w:rsidRDefault="007C4C49" w:rsidP="007C4C49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C4C49" w:rsidRPr="007C4C49" w:rsidTr="007C4C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C49" w:rsidRPr="007C4C49" w:rsidRDefault="007C4C49" w:rsidP="007C4C49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4C49" w:rsidRPr="007C4C49" w:rsidRDefault="007C4C49" w:rsidP="007C4C49">
            <w:pPr>
              <w:spacing w:after="12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7C4C4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     </w:t>
            </w:r>
            <w:r>
              <w:rPr>
                <w:rFonts w:ascii="Trebuchet MS" w:eastAsia="Times New Roman" w:hAnsi="Trebuchet MS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5239385" cy="667385"/>
                  <wp:effectExtent l="0" t="0" r="0" b="0"/>
                  <wp:docPr id="1" name="Рисунок 1" descr="http://героивеликойпобеды.рф/images/cms/data/decor_6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героивеликойпобеды.рф/images/cms/data/decor_6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9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4C49" w:rsidRPr="007C4C49" w:rsidRDefault="007C4C49" w:rsidP="007C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6641" w:rsidRDefault="00486641"/>
    <w:sectPr w:rsidR="00486641" w:rsidSect="00CD754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49"/>
    <w:rsid w:val="00486641"/>
    <w:rsid w:val="007C4C49"/>
    <w:rsid w:val="00806311"/>
    <w:rsid w:val="00CD7548"/>
    <w:rsid w:val="00F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7C4C49"/>
    <w:pPr>
      <w:spacing w:before="100" w:beforeAutospacing="1" w:after="120" w:line="312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C4C49"/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character" w:styleId="a4">
    <w:name w:val="Strong"/>
    <w:basedOn w:val="a0"/>
    <w:uiPriority w:val="22"/>
    <w:qFormat/>
    <w:rsid w:val="007C4C49"/>
    <w:rPr>
      <w:b/>
      <w:bCs/>
    </w:rPr>
  </w:style>
  <w:style w:type="character" w:customStyle="1" w:styleId="h1content">
    <w:name w:val="h1_content"/>
    <w:basedOn w:val="a0"/>
    <w:rsid w:val="007C4C49"/>
  </w:style>
  <w:style w:type="paragraph" w:styleId="a5">
    <w:name w:val="Balloon Text"/>
    <w:basedOn w:val="a"/>
    <w:link w:val="a6"/>
    <w:uiPriority w:val="99"/>
    <w:semiHidden/>
    <w:unhideWhenUsed/>
    <w:rsid w:val="007C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7C4C49"/>
    <w:pPr>
      <w:spacing w:before="100" w:beforeAutospacing="1" w:after="120" w:line="312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C4C49"/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character" w:styleId="a4">
    <w:name w:val="Strong"/>
    <w:basedOn w:val="a0"/>
    <w:uiPriority w:val="22"/>
    <w:qFormat/>
    <w:rsid w:val="007C4C49"/>
    <w:rPr>
      <w:b/>
      <w:bCs/>
    </w:rPr>
  </w:style>
  <w:style w:type="character" w:customStyle="1" w:styleId="h1content">
    <w:name w:val="h1_content"/>
    <w:basedOn w:val="a0"/>
    <w:rsid w:val="007C4C49"/>
  </w:style>
  <w:style w:type="paragraph" w:styleId="a5">
    <w:name w:val="Balloon Text"/>
    <w:basedOn w:val="a"/>
    <w:link w:val="a6"/>
    <w:uiPriority w:val="99"/>
    <w:semiHidden/>
    <w:unhideWhenUsed/>
    <w:rsid w:val="007C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9375">
                  <w:marLeft w:val="0"/>
                  <w:marRight w:val="0"/>
                  <w:marTop w:val="150"/>
                  <w:marBottom w:val="0"/>
                  <w:divBdr>
                    <w:top w:val="single" w:sz="6" w:space="8" w:color="000000"/>
                    <w:left w:val="single" w:sz="6" w:space="8" w:color="000000"/>
                    <w:bottom w:val="single" w:sz="6" w:space="8" w:color="000000"/>
                    <w:right w:val="single" w:sz="6" w:space="8" w:color="000000"/>
                  </w:divBdr>
                  <w:divsChild>
                    <w:div w:id="1719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-f6833cf.umi.ru/diplom_v_pechatnom_vide/" TargetMode="External"/><Relationship Id="rId13" Type="http://schemas.openxmlformats.org/officeDocument/2006/relationships/hyperlink" Target="http://app.notisend.ru/subscriptions/6bbo2t1mjdavszybb/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77;&#1088;&#1086;&#1080;&#1074;&#1077;&#1083;&#1080;&#1082;&#1086;&#1081;&#1087;&#1086;&#1073;&#1077;&#1076;&#1099;.&#1088;&#1092;/obrazec_sertifikata1/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app.notisend.ru/subscriptions/6bbo2t1mjdavszybb/for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&#1075;&#1077;&#1088;&#1086;&#1080;&#1074;&#1077;&#1083;&#1080;&#1082;&#1086;&#1081;&#1087;&#1086;&#1073;&#1077;&#1076;&#1099;.&#1088;&#1092;/images/cms/data/zayavka_20185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1</cp:revision>
  <dcterms:created xsi:type="dcterms:W3CDTF">2018-04-20T07:52:00Z</dcterms:created>
  <dcterms:modified xsi:type="dcterms:W3CDTF">2018-04-20T07:54:00Z</dcterms:modified>
</cp:coreProperties>
</file>