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8E" w:rsidRPr="0028762D" w:rsidRDefault="00B13D8E" w:rsidP="0028762D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28762D">
        <w:rPr>
          <w:b/>
          <w:bCs/>
          <w:szCs w:val="24"/>
          <w:lang w:eastAsia="ru-RU"/>
        </w:rPr>
        <w:t xml:space="preserve">Письмо Министерства образования и науки РФ от 8 декабря </w:t>
      </w:r>
      <w:smartTag w:uri="urn:schemas-microsoft-com:office:smarttags" w:element="metricconverter">
        <w:smartTagPr>
          <w:attr w:name="ProductID" w:val="2011 г"/>
        </w:smartTagPr>
        <w:r w:rsidRPr="0028762D">
          <w:rPr>
            <w:b/>
            <w:bCs/>
            <w:szCs w:val="24"/>
            <w:lang w:eastAsia="ru-RU"/>
          </w:rPr>
          <w:t>2011 г</w:t>
        </w:r>
      </w:smartTag>
      <w:r w:rsidRPr="0028762D">
        <w:rPr>
          <w:b/>
          <w:bCs/>
          <w:szCs w:val="24"/>
          <w:lang w:eastAsia="ru-RU"/>
        </w:rPr>
        <w:t>. N МД-1634/03</w:t>
      </w:r>
      <w:r w:rsidRPr="0028762D">
        <w:rPr>
          <w:b/>
          <w:bCs/>
          <w:szCs w:val="24"/>
          <w:lang w:eastAsia="ru-RU"/>
        </w:rPr>
        <w:br/>
        <w:t>"Об использовании учебников в образовательном процессе"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В дополнение к настоящему письму см. письмо Минобрнауки России от 28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4"/>
            <w:lang w:eastAsia="ru-RU"/>
          </w:rPr>
          <w:t>2012 г</w:t>
        </w:r>
      </w:smartTag>
      <w:r>
        <w:rPr>
          <w:szCs w:val="24"/>
          <w:lang w:eastAsia="ru-RU"/>
        </w:rPr>
        <w:t>. N МД-172/03 "О федеральных перечнях учебников"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В связи с поступающими обращениями и в дополнение к ранее направленному письму от 10 февраля 2011 года N 03-105 Минобрнауки России информирует.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Федеральные перечни учебников, рекомендуемых или допускаемых к использованию в образовательном процессе в образовательных учреждениях, утверждаются Минобрнауки России на основе экспертизы содержания учебников в экспертных организациях: Российской академии наук и Российской академии образования. Порядок проведения экспертизы утвержден соответствующим приказом Минобрнауки России от 23 апреля </w:t>
      </w:r>
      <w:smartTag w:uri="urn:schemas-microsoft-com:office:smarttags" w:element="metricconverter">
        <w:smartTagPr>
          <w:attr w:name="ProductID" w:val="2010 г"/>
        </w:smartTagPr>
        <w:r>
          <w:rPr>
            <w:szCs w:val="24"/>
            <w:lang w:eastAsia="ru-RU"/>
          </w:rPr>
          <w:t>2010 г</w:t>
        </w:r>
      </w:smartTag>
      <w:r>
        <w:rPr>
          <w:szCs w:val="24"/>
          <w:lang w:eastAsia="ru-RU"/>
        </w:rPr>
        <w:t xml:space="preserve">. N 428. Учебники включаются в федеральные перечни на основе экспертизы учебников, проведенной в период действия государственного образовательного стандарта, на соответствие с которым прошли экспертизу (до 10 лет) (пункт 9 приказа Минобрнауки России от 11 января </w:t>
      </w:r>
      <w:smartTag w:uri="urn:schemas-microsoft-com:office:smarttags" w:element="metricconverter">
        <w:smartTagPr>
          <w:attr w:name="ProductID" w:val="2007 г"/>
        </w:smartTagPr>
        <w:r>
          <w:rPr>
            <w:szCs w:val="24"/>
            <w:lang w:eastAsia="ru-RU"/>
          </w:rPr>
          <w:t>2007 г</w:t>
        </w:r>
      </w:smartTag>
      <w:r>
        <w:rPr>
          <w:szCs w:val="24"/>
          <w:lang w:eastAsia="ru-RU"/>
        </w:rPr>
        <w:t>. N 5). Это дает возможность школам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К новому учебному году федеральные перечни дополняются учебниками, прошедшими экспертизу в текущем календарном году.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Процедуры исключения учебника из федеральных перечней учебников действующими нормативными документами не предусмотрено.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Определение списка учебников образовательным учреждением в соответствии с федеральными перечнями учебников, учебным планом образовательного учреждения на принципах системного, планового подхода с учетом перспективы и преемственности реализации образовательных программ позволяет сформировать в школах библиотечные фонды учебников долгосрочного пользования.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Педагогические работники имеют право на свободу выбора и использования учебников в соответствии с образовательной программой, утвержденной образовательным учреждением. Выбор учебников осуществляется в соответствии со списком учебников, определенным образовательным учреждением (статья 55 Закона Российской Федерации "Об образовании").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Количество учебников в перечнях по каждому предмету для каждого класса позволяет школе осознанно выбрать именно тот учебник (систему учебников, линию учебников), который позволяет учитывать особенности образовательной программы, реализуемой данной школой.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tbl>
      <w:tblPr>
        <w:tblW w:w="5000" w:type="pct"/>
        <w:tblCellSpacing w:w="15" w:type="dxa"/>
        <w:tblLook w:val="00A0"/>
      </w:tblPr>
      <w:tblGrid>
        <w:gridCol w:w="6281"/>
        <w:gridCol w:w="3164"/>
      </w:tblGrid>
      <w:tr w:rsidR="00B13D8E" w:rsidRPr="00506B98" w:rsidTr="003254BA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3D8E" w:rsidRDefault="00B13D8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Заместитель министра</w:t>
            </w:r>
            <w:r w:rsidRPr="00506B98">
              <w:t xml:space="preserve">                                       М.В. Дулинов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3D8E" w:rsidRDefault="00B13D8E">
            <w:pPr>
              <w:spacing w:after="0"/>
              <w:rPr>
                <w:rFonts w:ascii="Calibri" w:hAnsi="Calibri"/>
                <w:sz w:val="22"/>
                <w:lang w:eastAsia="ru-RU"/>
              </w:rPr>
            </w:pPr>
          </w:p>
        </w:tc>
      </w:tr>
    </w:tbl>
    <w:p w:rsidR="00B13D8E" w:rsidRDefault="00B13D8E" w:rsidP="003254BA">
      <w:pPr>
        <w:rPr>
          <w:b/>
          <w:bCs/>
          <w:szCs w:val="24"/>
          <w:lang w:eastAsia="ru-RU"/>
        </w:rPr>
      </w:pPr>
    </w:p>
    <w:p w:rsidR="00B13D8E" w:rsidRDefault="00B13D8E" w:rsidP="003254BA">
      <w:pPr>
        <w:rPr>
          <w:b/>
          <w:bCs/>
          <w:szCs w:val="24"/>
          <w:lang w:eastAsia="ru-RU"/>
        </w:rPr>
      </w:pPr>
    </w:p>
    <w:p w:rsidR="00B13D8E" w:rsidRDefault="00B13D8E" w:rsidP="003254BA">
      <w:pPr>
        <w:rPr>
          <w:b/>
          <w:bCs/>
          <w:szCs w:val="24"/>
          <w:lang w:eastAsia="ru-RU"/>
        </w:rPr>
      </w:pPr>
    </w:p>
    <w:p w:rsidR="00B13D8E" w:rsidRDefault="00B13D8E" w:rsidP="003254BA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Напечатано:</w:t>
      </w:r>
    </w:p>
    <w:p w:rsidR="00B13D8E" w:rsidRDefault="00B13D8E" w:rsidP="003254BA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-Официальные документы в образовании № 9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Cs w:val="24"/>
            <w:lang w:eastAsia="ru-RU"/>
          </w:rPr>
          <w:t>2012 г</w:t>
        </w:r>
      </w:smartTag>
      <w:r>
        <w:rPr>
          <w:b/>
          <w:bCs/>
          <w:szCs w:val="24"/>
          <w:lang w:eastAsia="ru-RU"/>
        </w:rPr>
        <w:t>.</w:t>
      </w:r>
    </w:p>
    <w:p w:rsidR="00B13D8E" w:rsidRDefault="00B13D8E" w:rsidP="003254BA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-Администратор образования № 3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Cs w:val="24"/>
            <w:lang w:eastAsia="ru-RU"/>
          </w:rPr>
          <w:t>2012 г</w:t>
        </w:r>
      </w:smartTag>
      <w:r>
        <w:rPr>
          <w:b/>
          <w:bCs/>
          <w:szCs w:val="24"/>
          <w:lang w:eastAsia="ru-RU"/>
        </w:rPr>
        <w:t>.</w:t>
      </w:r>
    </w:p>
    <w:p w:rsidR="00B13D8E" w:rsidRDefault="00B13D8E"/>
    <w:sectPr w:rsidR="00B13D8E" w:rsidSect="004B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BA"/>
    <w:rsid w:val="002316C7"/>
    <w:rsid w:val="00271940"/>
    <w:rsid w:val="00276E6D"/>
    <w:rsid w:val="0028762D"/>
    <w:rsid w:val="003254BA"/>
    <w:rsid w:val="004B334F"/>
    <w:rsid w:val="00506B98"/>
    <w:rsid w:val="00B13D8E"/>
    <w:rsid w:val="00B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BA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393</Words>
  <Characters>2242</Characters>
  <Application>Microsoft Office Outlook</Application>
  <DocSecurity>0</DocSecurity>
  <Lines>0</Lines>
  <Paragraphs>0</Paragraphs>
  <ScaleCrop>false</ScaleCrop>
  <Company>МАОУ СОШ №42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4</cp:revision>
  <dcterms:created xsi:type="dcterms:W3CDTF">2013-05-16T03:19:00Z</dcterms:created>
  <dcterms:modified xsi:type="dcterms:W3CDTF">2013-09-09T09:04:00Z</dcterms:modified>
</cp:coreProperties>
</file>