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471470"/>
      <w:bookmarkStart w:id="1" w:name="_GoBack"/>
      <w:bookmarkEnd w:id="1"/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ТОИПКРО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полностью)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Заявление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930DF" w:rsidRPr="000930DF" w:rsidTr="00E0421D">
        <w:tc>
          <w:tcPr>
            <w:tcW w:w="9345" w:type="dxa"/>
            <w:shd w:val="clear" w:color="auto" w:fill="auto"/>
          </w:tcPr>
          <w:p w:rsidR="000930DF" w:rsidRPr="000930DF" w:rsidRDefault="00EE4AC6" w:rsidP="0009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EE4AC6">
              <w:rPr>
                <w:rFonts w:ascii="Times New Roman" w:eastAsia="Calibri" w:hAnsi="Times New Roman" w:cs="Times New Roman"/>
                <w:szCs w:val="24"/>
              </w:rPr>
              <w:t>Организация работы со школами с низкими результатами обучения (ШНОР) для перехода школы в эффективный режим функционирования</w:t>
            </w:r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 программы</w:t>
      </w:r>
      <w:proofErr w:type="gramEnd"/>
      <w:r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(тема)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с «</w:t>
      </w:r>
      <w:proofErr w:type="gramStart"/>
      <w:r w:rsidR="00EE4A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proofErr w:type="gramEnd"/>
      <w:r w:rsidR="00EE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E4A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</w:t>
      </w:r>
      <w:r w:rsidR="00EE4AC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4AC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E4A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85"/>
      </w:tblGrid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(полное название)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</w:t>
            </w:r>
            <w:r w:rsidR="00810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кадровом резерве</w:t>
            </w: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фамилию, имя, отчество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документа или документов об образовании и (или) о квалификации; 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документа или документов об обучении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tbl>
      <w:tblPr>
        <w:tblW w:w="9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0"/>
        <w:gridCol w:w="3052"/>
        <w:gridCol w:w="2929"/>
      </w:tblGrid>
      <w:tr w:rsidR="000930DF" w:rsidRPr="000930DF" w:rsidTr="000930DF">
        <w:trPr>
          <w:trHeight w:val="266"/>
        </w:trPr>
        <w:tc>
          <w:tcPr>
            <w:tcW w:w="3560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0"/>
    </w:tbl>
    <w:p w:rsidR="00333ABF" w:rsidRPr="000930DF" w:rsidRDefault="00333ABF" w:rsidP="000930DF">
      <w:pPr>
        <w:rPr>
          <w:sz w:val="2"/>
          <w:szCs w:val="2"/>
        </w:rPr>
      </w:pPr>
    </w:p>
    <w:sectPr w:rsidR="00333ABF" w:rsidRPr="000930DF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7"/>
    <w:rsid w:val="00016783"/>
    <w:rsid w:val="000930DF"/>
    <w:rsid w:val="001227AB"/>
    <w:rsid w:val="001878BF"/>
    <w:rsid w:val="0027505A"/>
    <w:rsid w:val="00333ABF"/>
    <w:rsid w:val="003D6041"/>
    <w:rsid w:val="00633371"/>
    <w:rsid w:val="00636F67"/>
    <w:rsid w:val="008109E4"/>
    <w:rsid w:val="0087336F"/>
    <w:rsid w:val="008E2ADF"/>
    <w:rsid w:val="009644DA"/>
    <w:rsid w:val="009C29B9"/>
    <w:rsid w:val="009E28B3"/>
    <w:rsid w:val="00A46624"/>
    <w:rsid w:val="00A60C5C"/>
    <w:rsid w:val="00D67BAF"/>
    <w:rsid w:val="00D760AD"/>
    <w:rsid w:val="00DE3A41"/>
    <w:rsid w:val="00E6218F"/>
    <w:rsid w:val="00E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Бутакова</cp:lastModifiedBy>
  <cp:revision>2</cp:revision>
  <dcterms:created xsi:type="dcterms:W3CDTF">2023-04-05T05:09:00Z</dcterms:created>
  <dcterms:modified xsi:type="dcterms:W3CDTF">2023-04-05T05:09:00Z</dcterms:modified>
</cp:coreProperties>
</file>