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558" w:rsidRDefault="008863AA">
      <w:r>
        <w:rPr>
          <w:noProof/>
          <w:lang w:eastAsia="ru-RU"/>
        </w:rPr>
        <w:drawing>
          <wp:inline distT="0" distB="0" distL="0" distR="0" wp14:anchorId="391C877A" wp14:editId="7BD67F44">
            <wp:extent cx="5940425" cy="5068234"/>
            <wp:effectExtent l="38100" t="38100" r="41275" b="37465"/>
            <wp:docPr id="1" name="Рисунок 1" descr="https://1.bp.blogspot.com/-NZs9mhC5uJU/XIZ9noyIPxI/AAAAAAAAKrU/OGM17gm1XxMsIQKuiM2xBCs0t6K_SD90w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Zs9mhC5uJU/XIZ9noyIPxI/AAAAAAAAKrU/OGM17gm1XxMsIQKuiM2xBCs0t6K_SD90wCLcBGAs/s1600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82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D21A5" w:rsidRDefault="00DD21A5" w:rsidP="008863A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Межр</w:t>
      </w:r>
      <w:r w:rsidR="002340D7">
        <w:rPr>
          <w:rFonts w:ascii="Times New Roman" w:hAnsi="Times New Roman" w:cs="Times New Roman"/>
          <w:b/>
          <w:sz w:val="40"/>
          <w:szCs w:val="40"/>
        </w:rPr>
        <w:t>егиональная в</w:t>
      </w:r>
      <w:r w:rsidR="008863AA">
        <w:rPr>
          <w:rFonts w:ascii="Times New Roman" w:hAnsi="Times New Roman" w:cs="Times New Roman"/>
          <w:b/>
          <w:sz w:val="40"/>
          <w:szCs w:val="40"/>
        </w:rPr>
        <w:t xml:space="preserve">икторина по биологии </w:t>
      </w:r>
    </w:p>
    <w:p w:rsidR="008863AA" w:rsidRDefault="008863AA" w:rsidP="008863A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«Тайны нашего тела»</w:t>
      </w:r>
    </w:p>
    <w:p w:rsidR="008863AA" w:rsidRDefault="0071127D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учащихся 5-8</w:t>
      </w:r>
      <w:r w:rsidR="008863AA" w:rsidRPr="008863AA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3DF0" w:rsidRDefault="00F83DF0" w:rsidP="008863A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B2859" w:rsidRDefault="00CB2859" w:rsidP="00CB28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28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BB55F27" wp14:editId="78104EB4">
            <wp:simplePos x="0" y="0"/>
            <wp:positionH relativeFrom="column">
              <wp:posOffset>454660</wp:posOffset>
            </wp:positionH>
            <wp:positionV relativeFrom="paragraph">
              <wp:posOffset>365329</wp:posOffset>
            </wp:positionV>
            <wp:extent cx="2624455" cy="1476375"/>
            <wp:effectExtent l="0" t="0" r="4445" b="9525"/>
            <wp:wrapTight wrapText="bothSides">
              <wp:wrapPolygon edited="0">
                <wp:start x="0" y="0"/>
                <wp:lineTo x="0" y="21461"/>
                <wp:lineTo x="21480" y="21461"/>
                <wp:lineTo x="21480" y="0"/>
                <wp:lineTo x="0" y="0"/>
              </wp:wrapPolygon>
            </wp:wrapTight>
            <wp:docPr id="3" name="Рисунок 3" descr="C:\Users\Лидия\Pictures\анатомия\нервная систем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анатомия\нервная систем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</w:t>
      </w:r>
      <w:r w:rsidRPr="00CB2859">
        <w:rPr>
          <w:rFonts w:ascii="Times New Roman" w:hAnsi="Times New Roman" w:cs="Times New Roman"/>
          <w:sz w:val="24"/>
          <w:szCs w:val="24"/>
        </w:rPr>
        <w:t xml:space="preserve">уществует разница в мозгах интровертов и экстравертов. Разница заключается в том, как они обрабатывают стимулы. Стимуляция, поступающая в наш мозг, обрабатывается по-разному в зависимости от личности. </w:t>
      </w:r>
    </w:p>
    <w:p w:rsidR="00CB2859" w:rsidRDefault="00CB285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B2859">
        <w:rPr>
          <w:rFonts w:ascii="Times New Roman" w:hAnsi="Times New Roman" w:cs="Times New Roman"/>
          <w:b/>
          <w:sz w:val="24"/>
          <w:szCs w:val="24"/>
        </w:rPr>
        <w:t>Для интровертов</w:t>
      </w:r>
      <w:r w:rsidRPr="00CB2859">
        <w:rPr>
          <w:rFonts w:ascii="Times New Roman" w:hAnsi="Times New Roman" w:cs="Times New Roman"/>
          <w:sz w:val="24"/>
          <w:szCs w:val="24"/>
        </w:rPr>
        <w:t xml:space="preserve"> стимулы проходят длинный и сложный путь в областях мозга, связанных с планиров</w:t>
      </w:r>
      <w:r>
        <w:rPr>
          <w:rFonts w:ascii="Times New Roman" w:hAnsi="Times New Roman" w:cs="Times New Roman"/>
          <w:sz w:val="24"/>
          <w:szCs w:val="24"/>
        </w:rPr>
        <w:t xml:space="preserve">анием, запоминанием и решением проблем. </w:t>
      </w:r>
      <w:r w:rsidRPr="00CB2859">
        <w:rPr>
          <w:rFonts w:ascii="Times New Roman" w:hAnsi="Times New Roman" w:cs="Times New Roman"/>
          <w:b/>
          <w:sz w:val="24"/>
          <w:szCs w:val="24"/>
        </w:rPr>
        <w:t>Для экстравертов</w:t>
      </w:r>
      <w:r w:rsidRPr="00CB2859">
        <w:rPr>
          <w:rFonts w:ascii="Times New Roman" w:hAnsi="Times New Roman" w:cs="Times New Roman"/>
          <w:sz w:val="24"/>
          <w:szCs w:val="24"/>
        </w:rPr>
        <w:t xml:space="preserve"> путь намного короче. Он проходит через область, где происходит обработка вкуса, осязания, визуального и слухового восприятия. Более того, различие в системе </w:t>
      </w:r>
      <w:proofErr w:type="spellStart"/>
      <w:r w:rsidRPr="00CB2859">
        <w:rPr>
          <w:rFonts w:ascii="Times New Roman" w:hAnsi="Times New Roman" w:cs="Times New Roman"/>
          <w:sz w:val="24"/>
          <w:szCs w:val="24"/>
        </w:rPr>
        <w:t>допамина</w:t>
      </w:r>
      <w:proofErr w:type="spellEnd"/>
      <w:r w:rsidRPr="00CB2859">
        <w:rPr>
          <w:rFonts w:ascii="Times New Roman" w:hAnsi="Times New Roman" w:cs="Times New Roman"/>
          <w:sz w:val="24"/>
          <w:szCs w:val="24"/>
        </w:rPr>
        <w:t xml:space="preserve"> в мозгу экстраверта подталкивает их к поиску новизны, риску, наслаждению незнакомыми или удивительными ситуациями больше, чем другие.</w:t>
      </w:r>
    </w:p>
    <w:p w:rsidR="00CB2859" w:rsidRDefault="00CB285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каким номером</w:t>
      </w:r>
      <w:r w:rsidR="00820638">
        <w:rPr>
          <w:rFonts w:ascii="Times New Roman" w:hAnsi="Times New Roman" w:cs="Times New Roman"/>
          <w:sz w:val="24"/>
          <w:szCs w:val="24"/>
        </w:rPr>
        <w:t xml:space="preserve"> на рисунке обозначен экстра</w:t>
      </w:r>
      <w:r>
        <w:rPr>
          <w:rFonts w:ascii="Times New Roman" w:hAnsi="Times New Roman" w:cs="Times New Roman"/>
          <w:sz w:val="24"/>
          <w:szCs w:val="24"/>
        </w:rPr>
        <w:t>верт? И</w:t>
      </w:r>
      <w:r w:rsidR="00820638">
        <w:rPr>
          <w:rFonts w:ascii="Times New Roman" w:hAnsi="Times New Roman" w:cs="Times New Roman"/>
          <w:sz w:val="24"/>
          <w:szCs w:val="24"/>
        </w:rPr>
        <w:t>нтро</w:t>
      </w:r>
      <w:r>
        <w:rPr>
          <w:rFonts w:ascii="Times New Roman" w:hAnsi="Times New Roman" w:cs="Times New Roman"/>
          <w:sz w:val="24"/>
          <w:szCs w:val="24"/>
        </w:rPr>
        <w:t xml:space="preserve">верт? Дайте </w:t>
      </w:r>
      <w:r w:rsidR="00AB0B7A">
        <w:rPr>
          <w:rFonts w:ascii="Times New Roman" w:hAnsi="Times New Roman" w:cs="Times New Roman"/>
          <w:sz w:val="24"/>
          <w:szCs w:val="24"/>
        </w:rPr>
        <w:t xml:space="preserve">краткое </w:t>
      </w:r>
      <w:r>
        <w:rPr>
          <w:rFonts w:ascii="Times New Roman" w:hAnsi="Times New Roman" w:cs="Times New Roman"/>
          <w:sz w:val="24"/>
          <w:szCs w:val="24"/>
        </w:rPr>
        <w:t>определение этих понятий</w:t>
      </w:r>
      <w:r w:rsidR="00820638">
        <w:rPr>
          <w:rFonts w:ascii="Times New Roman" w:hAnsi="Times New Roman" w:cs="Times New Roman"/>
          <w:sz w:val="24"/>
          <w:szCs w:val="24"/>
        </w:rPr>
        <w:t>.</w:t>
      </w:r>
    </w:p>
    <w:p w:rsidR="00820638" w:rsidRDefault="00AB0B7A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AB0B7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2CB86E" wp14:editId="7CAC0509">
            <wp:simplePos x="0" y="0"/>
            <wp:positionH relativeFrom="column">
              <wp:posOffset>288395</wp:posOffset>
            </wp:positionH>
            <wp:positionV relativeFrom="paragraph">
              <wp:posOffset>144651</wp:posOffset>
            </wp:positionV>
            <wp:extent cx="3061970" cy="1774825"/>
            <wp:effectExtent l="0" t="0" r="5080" b="0"/>
            <wp:wrapTight wrapText="bothSides">
              <wp:wrapPolygon edited="0">
                <wp:start x="0" y="0"/>
                <wp:lineTo x="0" y="21330"/>
                <wp:lineTo x="21501" y="21330"/>
                <wp:lineTo x="21501" y="0"/>
                <wp:lineTo x="0" y="0"/>
              </wp:wrapPolygon>
            </wp:wrapTight>
            <wp:docPr id="7" name="Рисунок 7" descr="C:\Users\Лидия\Pictures\анатомия\нервная система\левое и пра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Pictures\анатомия\нервная система\левое и право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38" w:rsidRPr="00170F7E" w:rsidRDefault="00820638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B0B7A">
        <w:rPr>
          <w:rFonts w:ascii="Times New Roman" w:hAnsi="Times New Roman" w:cs="Times New Roman"/>
          <w:sz w:val="24"/>
          <w:szCs w:val="24"/>
        </w:rPr>
        <w:t xml:space="preserve"> На рисунке представлен</w:t>
      </w:r>
      <w:r w:rsidR="00A274B6">
        <w:rPr>
          <w:rFonts w:ascii="Times New Roman" w:hAnsi="Times New Roman" w:cs="Times New Roman"/>
          <w:sz w:val="24"/>
          <w:szCs w:val="24"/>
        </w:rPr>
        <w:t>а</w:t>
      </w:r>
      <w:r w:rsidR="00A274B6" w:rsidRPr="00A274B6">
        <w:t xml:space="preserve"> </w:t>
      </w:r>
      <w:r w:rsidR="00A274B6">
        <w:rPr>
          <w:rFonts w:ascii="Times New Roman" w:hAnsi="Times New Roman" w:cs="Times New Roman"/>
          <w:sz w:val="24"/>
          <w:szCs w:val="24"/>
        </w:rPr>
        <w:t>функциональная асимметрия</w:t>
      </w:r>
      <w:r w:rsidR="00B65A1C">
        <w:rPr>
          <w:rFonts w:ascii="Times New Roman" w:hAnsi="Times New Roman" w:cs="Times New Roman"/>
          <w:sz w:val="24"/>
          <w:szCs w:val="24"/>
        </w:rPr>
        <w:t xml:space="preserve"> правого и левого полушарий</w:t>
      </w:r>
      <w:r w:rsidR="00AB0B7A">
        <w:rPr>
          <w:rFonts w:ascii="Times New Roman" w:hAnsi="Times New Roman" w:cs="Times New Roman"/>
          <w:sz w:val="24"/>
          <w:szCs w:val="24"/>
        </w:rPr>
        <w:t xml:space="preserve"> головного мозга человека: одно участвует в создании образного мышления, другое –логических операций.</w:t>
      </w:r>
      <w:r w:rsidR="00170F7E" w:rsidRPr="00170F7E">
        <w:rPr>
          <w:rFonts w:ascii="Times New Roman" w:hAnsi="Times New Roman" w:cs="Times New Roman"/>
          <w:sz w:val="24"/>
          <w:szCs w:val="24"/>
        </w:rPr>
        <w:t xml:space="preserve"> </w:t>
      </w:r>
      <w:r w:rsidR="00170F7E">
        <w:rPr>
          <w:rFonts w:ascii="Times New Roman" w:hAnsi="Times New Roman" w:cs="Times New Roman"/>
          <w:sz w:val="24"/>
          <w:szCs w:val="24"/>
        </w:rPr>
        <w:t>И создает гармонию мозолистое тело, которое соединяет полушария</w:t>
      </w:r>
    </w:p>
    <w:p w:rsidR="00AB0B7A" w:rsidRDefault="00AB0B7A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Опишите функциональную деятельность:</w:t>
      </w:r>
    </w:p>
    <w:p w:rsidR="00AB0B7A" w:rsidRDefault="003B3953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–какое полушарие – функция</w:t>
      </w:r>
      <w:r w:rsidR="00AB0B7A">
        <w:rPr>
          <w:rFonts w:ascii="Times New Roman" w:hAnsi="Times New Roman" w:cs="Times New Roman"/>
          <w:sz w:val="24"/>
          <w:szCs w:val="24"/>
        </w:rPr>
        <w:t>?</w:t>
      </w:r>
    </w:p>
    <w:p w:rsidR="00AB0B7A" w:rsidRDefault="00AB0B7A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какое полушарие –функция?</w:t>
      </w:r>
    </w:p>
    <w:p w:rsidR="00A274B6" w:rsidRDefault="00A274B6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274B6" w:rsidRDefault="00A274B6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274B6" w:rsidRDefault="0091180F" w:rsidP="0091180F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3.Какие художники, по вашему мнению, левополушарные и правополушарные?</w:t>
      </w:r>
    </w:p>
    <w:p w:rsidR="00A274B6" w:rsidRDefault="0091180F" w:rsidP="00AB0B7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11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3349" cy="3075709"/>
            <wp:effectExtent l="0" t="0" r="0" b="0"/>
            <wp:docPr id="9" name="Рисунок 9" descr="C:\Users\Лидия\Pictures\анатомия\нервная система\худож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\Pictures\анатомия\нервная система\художни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24" cy="30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0F" w:rsidRDefault="0091180F" w:rsidP="004A4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0638" w:rsidRDefault="0091180F" w:rsidP="004A42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EB19572" wp14:editId="4DBEF760">
            <wp:simplePos x="0" y="0"/>
            <wp:positionH relativeFrom="column">
              <wp:posOffset>219710</wp:posOffset>
            </wp:positionH>
            <wp:positionV relativeFrom="paragraph">
              <wp:posOffset>252730</wp:posOffset>
            </wp:positionV>
            <wp:extent cx="2312670" cy="1201420"/>
            <wp:effectExtent l="38100" t="38100" r="30480" b="36830"/>
            <wp:wrapTight wrapText="bothSides">
              <wp:wrapPolygon edited="0">
                <wp:start x="-356" y="-685"/>
                <wp:lineTo x="-356" y="21920"/>
                <wp:lineTo x="21707" y="21920"/>
                <wp:lineTo x="21707" y="-685"/>
                <wp:lineTo x="-356" y="-685"/>
              </wp:wrapPolygon>
            </wp:wrapTight>
            <wp:docPr id="6" name="Рисунок 6" descr="Правильные установки на позитивн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ьные установки на позитивн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201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4</w:t>
      </w:r>
      <w:r w:rsidR="002340D7">
        <w:rPr>
          <w:rFonts w:ascii="Times New Roman" w:hAnsi="Times New Roman" w:cs="Times New Roman"/>
          <w:sz w:val="24"/>
          <w:szCs w:val="24"/>
        </w:rPr>
        <w:t>.</w:t>
      </w:r>
      <w:r w:rsidR="002340D7" w:rsidRPr="002340D7">
        <w:t xml:space="preserve"> </w:t>
      </w:r>
      <w:r w:rsidR="002340D7" w:rsidRPr="002340D7">
        <w:rPr>
          <w:rFonts w:ascii="Times New Roman" w:hAnsi="Times New Roman" w:cs="Times New Roman"/>
          <w:sz w:val="24"/>
          <w:szCs w:val="24"/>
        </w:rPr>
        <w:t>Позитивное мышление — это отношение к происходящим событиям с оптимистическим взглядом. Хорошей аналогией служит сравнение мухи и пчелы. Мир мухи сосредоточен вокруг помойки с отходами и мусорных свалок. Пчела выбирает поляны цветов и благоухающую зелень. В отличие от насекомых, человек может выбирать. Что станет его миром? Где его место — на «помойке» или на «цветочной поляне»?</w:t>
      </w:r>
    </w:p>
    <w:p w:rsidR="00820638" w:rsidRPr="002340D7" w:rsidRDefault="002340D7" w:rsidP="0038044B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Можно </w:t>
      </w:r>
      <w:r w:rsidR="0053085F">
        <w:rPr>
          <w:rFonts w:ascii="Times New Roman" w:hAnsi="Times New Roman" w:cs="Times New Roman"/>
          <w:sz w:val="24"/>
          <w:szCs w:val="24"/>
        </w:rPr>
        <w:t xml:space="preserve">ли сказать, </w:t>
      </w:r>
      <w:r w:rsidR="003B3953">
        <w:rPr>
          <w:rFonts w:ascii="Times New Roman" w:hAnsi="Times New Roman" w:cs="Times New Roman"/>
          <w:sz w:val="24"/>
          <w:szCs w:val="24"/>
        </w:rPr>
        <w:t>что выражение</w:t>
      </w:r>
      <w:r w:rsidRPr="002340D7">
        <w:rPr>
          <w:rFonts w:ascii="Times New Roman" w:hAnsi="Times New Roman" w:cs="Times New Roman"/>
          <w:sz w:val="24"/>
          <w:szCs w:val="24"/>
        </w:rPr>
        <w:t xml:space="preserve"> «розовые очки»</w:t>
      </w:r>
      <w:r w:rsidR="0053085F">
        <w:rPr>
          <w:rFonts w:ascii="Times New Roman" w:hAnsi="Times New Roman" w:cs="Times New Roman"/>
          <w:sz w:val="24"/>
          <w:szCs w:val="24"/>
        </w:rPr>
        <w:t xml:space="preserve"> одно и то же, что </w:t>
      </w:r>
      <w:proofErr w:type="gramStart"/>
      <w:r w:rsidR="0053085F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085F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3085F">
        <w:rPr>
          <w:rFonts w:ascii="Times New Roman" w:hAnsi="Times New Roman" w:cs="Times New Roman"/>
          <w:sz w:val="24"/>
          <w:szCs w:val="24"/>
        </w:rPr>
        <w:t>позитивное мышление»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20638" w:rsidRDefault="00820638" w:rsidP="004A42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5205" w:rsidRDefault="00245205" w:rsidP="00EB24FE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Прочтите текст и ответьте на следующие вопросы: а) от чего зависит цвет крови?</w:t>
      </w:r>
    </w:p>
    <w:p w:rsidR="00245205" w:rsidRDefault="00245205" w:rsidP="00EB24FE">
      <w:pPr>
        <w:pStyle w:val="a3"/>
        <w:rPr>
          <w:rFonts w:ascii="Times New Roman" w:hAnsi="Times New Roman" w:cs="Times New Roman"/>
          <w:sz w:val="24"/>
          <w:szCs w:val="24"/>
        </w:rPr>
      </w:pPr>
      <w:r w:rsidRPr="002452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A9B1C8D" wp14:editId="0BA32AF6">
            <wp:simplePos x="0" y="0"/>
            <wp:positionH relativeFrom="column">
              <wp:posOffset>278765</wp:posOffset>
            </wp:positionH>
            <wp:positionV relativeFrom="paragraph">
              <wp:posOffset>61595</wp:posOffset>
            </wp:positionV>
            <wp:extent cx="3632835" cy="1032510"/>
            <wp:effectExtent l="0" t="0" r="5715" b="0"/>
            <wp:wrapTight wrapText="bothSides">
              <wp:wrapPolygon edited="0">
                <wp:start x="0" y="0"/>
                <wp:lineTo x="0" y="21122"/>
                <wp:lineTo x="21521" y="21122"/>
                <wp:lineTo x="21521" y="0"/>
                <wp:lineTo x="0" y="0"/>
              </wp:wrapPolygon>
            </wp:wrapTight>
            <wp:docPr id="10" name="Рисунок 10" descr="C:\Users\Лидия\Downloads\2022-02-01_17-0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ownloads\2022-02-01_17-02-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4FE">
        <w:rPr>
          <w:rFonts w:ascii="Times New Roman" w:hAnsi="Times New Roman" w:cs="Times New Roman"/>
          <w:sz w:val="24"/>
          <w:szCs w:val="24"/>
        </w:rPr>
        <w:t>б) объясните причину разного цвета крови:</w:t>
      </w:r>
    </w:p>
    <w:p w:rsidR="00EB24FE" w:rsidRDefault="00EB24FE" w:rsidP="00EB24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голубая</w:t>
      </w:r>
    </w:p>
    <w:p w:rsidR="00EB24FE" w:rsidRDefault="00EB24FE" w:rsidP="00EB24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-зеленая</w:t>
      </w:r>
    </w:p>
    <w:p w:rsidR="00EB24FE" w:rsidRDefault="00EB24FE" w:rsidP="00EB24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-розовая или красная</w:t>
      </w:r>
    </w:p>
    <w:p w:rsidR="00EB24FE" w:rsidRDefault="00EB24FE" w:rsidP="00EB24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какого цвета кровь у человека?</w:t>
      </w:r>
    </w:p>
    <w:p w:rsidR="00820638" w:rsidRDefault="00820638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754801" w:rsidRDefault="00EB24FE" w:rsidP="00C9746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97468">
        <w:rPr>
          <w:rFonts w:ascii="Times New Roman" w:hAnsi="Times New Roman" w:cs="Times New Roman"/>
          <w:sz w:val="24"/>
          <w:szCs w:val="24"/>
        </w:rPr>
        <w:t>.</w:t>
      </w:r>
      <w:r w:rsidR="00754801" w:rsidRPr="00754801">
        <w:t xml:space="preserve"> </w:t>
      </w:r>
      <w:r w:rsidR="00754801" w:rsidRPr="00754801">
        <w:rPr>
          <w:rFonts w:ascii="Times New Roman" w:hAnsi="Times New Roman" w:cs="Times New Roman"/>
          <w:sz w:val="24"/>
          <w:szCs w:val="24"/>
        </w:rPr>
        <w:t>Разных цветов на самом деле не существует — нет такого физического свойства. Красные, зеленые, синие предметы всего лишь отражают свет с немного разной длиной волны. Цвета "видит" уже наш мозг, получая сигнал от зрительных рецепторов, "настроенных" на определенную длину волны.</w:t>
      </w:r>
    </w:p>
    <w:p w:rsidR="00C97468" w:rsidRDefault="00C97468" w:rsidP="00C9746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рисунки. Ответьте на вопросы:</w:t>
      </w:r>
    </w:p>
    <w:p w:rsidR="00170F7E" w:rsidRPr="00754801" w:rsidRDefault="003B1826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54801">
        <w:rPr>
          <w:rFonts w:ascii="Times New Roman" w:hAnsi="Times New Roman" w:cs="Times New Roman"/>
          <w:noProof/>
          <w:lang w:eastAsia="ru-RU"/>
        </w:rPr>
        <w:t>1.</w:t>
      </w:r>
      <w:r w:rsidR="00C97468" w:rsidRPr="00AE394F">
        <w:rPr>
          <w:rFonts w:ascii="Times New Roman" w:hAnsi="Times New Roman" w:cs="Times New Roman"/>
          <w:noProof/>
          <w:sz w:val="24"/>
          <w:szCs w:val="24"/>
          <w:lang w:eastAsia="ru-RU"/>
        </w:rPr>
        <w:t>Какого цвета будет предмет , воспринимаемый в длине</w:t>
      </w:r>
      <w:r w:rsidR="00C97468" w:rsidRPr="00754801">
        <w:rPr>
          <w:rFonts w:ascii="Times New Roman" w:hAnsi="Times New Roman" w:cs="Times New Roman"/>
          <w:noProof/>
          <w:lang w:eastAsia="ru-RU"/>
        </w:rPr>
        <w:t xml:space="preserve"> волны 700 нм для :  </w:t>
      </w:r>
      <w:r w:rsidR="00170F7E" w:rsidRPr="007548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1270</wp:posOffset>
            </wp:positionV>
            <wp:extent cx="2961005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401" y="21483"/>
                <wp:lineTo x="21401" y="0"/>
                <wp:lineTo x="0" y="0"/>
              </wp:wrapPolygon>
            </wp:wrapTight>
            <wp:docPr id="2" name="Рисунок 2" descr="https://cat4you.ru/wp-content/uploads/2/4/1/24141cb875e2c90ae953ab7cb66078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4you.ru/wp-content/uploads/2/4/1/24141cb875e2c90ae953ab7cb66078d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68" w:rsidRPr="00754801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20638" w:rsidRDefault="00C97468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стрекозы</w:t>
      </w:r>
    </w:p>
    <w:p w:rsidR="00C97468" w:rsidRDefault="00C97468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кошки</w:t>
      </w:r>
    </w:p>
    <w:p w:rsidR="00820638" w:rsidRDefault="003B1826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C97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533CB33" wp14:editId="1F0728B0">
            <wp:simplePos x="0" y="0"/>
            <wp:positionH relativeFrom="column">
              <wp:posOffset>3618614</wp:posOffset>
            </wp:positionH>
            <wp:positionV relativeFrom="paragraph">
              <wp:posOffset>246380</wp:posOffset>
            </wp:positionV>
            <wp:extent cx="2089150" cy="1309370"/>
            <wp:effectExtent l="0" t="0" r="6350" b="5080"/>
            <wp:wrapTight wrapText="bothSides">
              <wp:wrapPolygon edited="0">
                <wp:start x="0" y="0"/>
                <wp:lineTo x="0" y="21370"/>
                <wp:lineTo x="21469" y="21370"/>
                <wp:lineTo x="21469" y="0"/>
                <wp:lineTo x="0" y="0"/>
              </wp:wrapPolygon>
            </wp:wrapTight>
            <wp:docPr id="5" name="Рисунок 5" descr="C:\Users\Лидия\Downloads\2022-02-02_03-2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2022-02-02_03-27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68">
        <w:rPr>
          <w:rFonts w:ascii="Times New Roman" w:hAnsi="Times New Roman" w:cs="Times New Roman"/>
          <w:sz w:val="24"/>
          <w:szCs w:val="24"/>
        </w:rPr>
        <w:t>В) человека</w:t>
      </w:r>
    </w:p>
    <w:p w:rsidR="003B1826" w:rsidRDefault="003B1826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2.Какой цвет лепестков цветка для пчел и человека в ультрафиолете</w:t>
      </w:r>
      <w:r w:rsidR="00754801">
        <w:rPr>
          <w:rFonts w:ascii="Times New Roman" w:hAnsi="Times New Roman" w:cs="Times New Roman"/>
          <w:sz w:val="24"/>
          <w:szCs w:val="24"/>
        </w:rPr>
        <w:t xml:space="preserve"> (370нм)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45205" w:rsidRDefault="00245205" w:rsidP="007548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3761" w:rsidRDefault="00943761" w:rsidP="00CB2859">
      <w:pPr>
        <w:pStyle w:val="a3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53E5F1" wp14:editId="55A933C7">
            <wp:simplePos x="0" y="0"/>
            <wp:positionH relativeFrom="column">
              <wp:posOffset>47944</wp:posOffset>
            </wp:positionH>
            <wp:positionV relativeFrom="paragraph">
              <wp:posOffset>236400</wp:posOffset>
            </wp:positionV>
            <wp:extent cx="2727960" cy="1440815"/>
            <wp:effectExtent l="38100" t="38100" r="34290" b="45085"/>
            <wp:wrapTight wrapText="bothSides">
              <wp:wrapPolygon edited="0">
                <wp:start x="-302" y="-571"/>
                <wp:lineTo x="-302" y="21990"/>
                <wp:lineTo x="21721" y="21990"/>
                <wp:lineTo x="21721" y="-571"/>
                <wp:lineTo x="-302" y="-571"/>
              </wp:wrapPolygon>
            </wp:wrapTight>
            <wp:docPr id="8" name="Рисунок 8" descr="https://vossta.ru/o-v-nikitina-rabochaya-tetrade-dlya-teoreticheskogo-zanyatiya/27769_html_291db1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sta.ru/o-v-nikitina-rabochaya-tetrade-dlya-teoreticheskogo-zanyatiya/27769_html_291db1d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40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26">
        <w:rPr>
          <w:rFonts w:ascii="Times New Roman" w:hAnsi="Times New Roman" w:cs="Times New Roman"/>
          <w:sz w:val="24"/>
          <w:szCs w:val="24"/>
        </w:rPr>
        <w:t>7.</w:t>
      </w:r>
      <w:r w:rsidR="00754801" w:rsidRPr="00754801">
        <w:rPr>
          <w:noProof/>
          <w:lang w:eastAsia="ru-RU"/>
        </w:rPr>
        <w:t xml:space="preserve"> </w:t>
      </w:r>
      <w:r w:rsidR="00754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травме человек получил повреждение заднего корешка спинного мозга,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находящегося на уровне грудного отдела спинномозговых нервов. </w:t>
      </w:r>
    </w:p>
    <w:p w:rsidR="00245205" w:rsidRDefault="00943761" w:rsidP="00CB2859">
      <w:pPr>
        <w:pStyle w:val="a3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1.Может ли он полноценно осязать пальцами руки температуру  предмета, ощущать боль?</w:t>
      </w:r>
    </w:p>
    <w:p w:rsidR="00943761" w:rsidRPr="00754801" w:rsidRDefault="00943761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Может ли он осуществлять движения </w:t>
      </w:r>
      <w:r w:rsidR="00AE394F">
        <w:rPr>
          <w:rFonts w:ascii="Times New Roman" w:hAnsi="Times New Roman" w:cs="Times New Roman"/>
          <w:noProof/>
          <w:sz w:val="24"/>
          <w:szCs w:val="24"/>
          <w:lang w:eastAsia="ru-RU"/>
        </w:rPr>
        <w:t>этой рукой?</w:t>
      </w:r>
    </w:p>
    <w:p w:rsidR="00245205" w:rsidRDefault="00245205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245205" w:rsidRDefault="00245205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245205" w:rsidRDefault="00245205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B65A1C" w:rsidRDefault="00B65A1C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8.На языке человека находятся вкусовые сосочки, расположение которых определяет вкусовые зоны горького, кислого, соленого и сладкого.</w:t>
      </w:r>
    </w:p>
    <w:p w:rsidR="00B65A1C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49FC0B" wp14:editId="425717F9">
            <wp:simplePos x="0" y="0"/>
            <wp:positionH relativeFrom="column">
              <wp:posOffset>503555</wp:posOffset>
            </wp:positionH>
            <wp:positionV relativeFrom="paragraph">
              <wp:posOffset>83185</wp:posOffset>
            </wp:positionV>
            <wp:extent cx="244665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59" y="21368"/>
                <wp:lineTo x="21359" y="0"/>
                <wp:lineTo x="0" y="0"/>
              </wp:wrapPolygon>
            </wp:wrapTight>
            <wp:docPr id="4" name="Рисунок 4" descr="https://avatars.mds.yandex.net/get-zen_doc/222865/pub_5d90d790433ecc00b139a5de_5d90ddcfec575b00b0c890f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222865/pub_5d90d790433ecc00b139a5de_5d90ddcfec575b00b0c890f1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A1C">
        <w:rPr>
          <w:rFonts w:ascii="Times New Roman" w:hAnsi="Times New Roman" w:cs="Times New Roman"/>
          <w:sz w:val="24"/>
          <w:szCs w:val="24"/>
        </w:rPr>
        <w:t xml:space="preserve"> </w:t>
      </w:r>
      <w:r w:rsidR="00F43985" w:rsidRPr="00F43985">
        <w:rPr>
          <w:rFonts w:ascii="Times New Roman" w:hAnsi="Times New Roman" w:cs="Times New Roman"/>
          <w:sz w:val="24"/>
          <w:szCs w:val="24"/>
        </w:rPr>
        <w:t xml:space="preserve">В Западной Африке произрастает необычное растение под названием </w:t>
      </w:r>
      <w:proofErr w:type="spellStart"/>
      <w:r w:rsidR="00F43985" w:rsidRPr="00F43985">
        <w:rPr>
          <w:rFonts w:ascii="Times New Roman" w:hAnsi="Times New Roman" w:cs="Times New Roman"/>
          <w:sz w:val="24"/>
          <w:szCs w:val="24"/>
        </w:rPr>
        <w:t>путерия</w:t>
      </w:r>
      <w:proofErr w:type="spellEnd"/>
      <w:r w:rsidR="00F43985" w:rsidRPr="00F43985">
        <w:rPr>
          <w:rFonts w:ascii="Times New Roman" w:hAnsi="Times New Roman" w:cs="Times New Roman"/>
          <w:sz w:val="24"/>
          <w:szCs w:val="24"/>
        </w:rPr>
        <w:t xml:space="preserve"> сладковатая (</w:t>
      </w:r>
      <w:proofErr w:type="spellStart"/>
      <w:r w:rsidR="00F43985" w:rsidRPr="00F43985">
        <w:rPr>
          <w:rFonts w:ascii="Times New Roman" w:hAnsi="Times New Roman" w:cs="Times New Roman"/>
          <w:sz w:val="24"/>
          <w:szCs w:val="24"/>
        </w:rPr>
        <w:t>Synsepa</w:t>
      </w:r>
      <w:r w:rsidR="00B65A1C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="00B65A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A1C">
        <w:rPr>
          <w:rFonts w:ascii="Times New Roman" w:hAnsi="Times New Roman" w:cs="Times New Roman"/>
          <w:sz w:val="24"/>
          <w:szCs w:val="24"/>
        </w:rPr>
        <w:t>dulcificum</w:t>
      </w:r>
      <w:proofErr w:type="spellEnd"/>
      <w:r w:rsidR="00B65A1C">
        <w:rPr>
          <w:rFonts w:ascii="Times New Roman" w:hAnsi="Times New Roman" w:cs="Times New Roman"/>
          <w:sz w:val="24"/>
          <w:szCs w:val="24"/>
        </w:rPr>
        <w:t xml:space="preserve">), также известное, </w:t>
      </w:r>
      <w:r w:rsidR="00F43985" w:rsidRPr="00F43985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43985" w:rsidRPr="00F43985">
        <w:rPr>
          <w:rFonts w:ascii="Times New Roman" w:hAnsi="Times New Roman" w:cs="Times New Roman"/>
          <w:sz w:val="24"/>
          <w:szCs w:val="24"/>
        </w:rPr>
        <w:t>чудесные ягоды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43985" w:rsidRPr="00F43985">
        <w:rPr>
          <w:rFonts w:ascii="Times New Roman" w:hAnsi="Times New Roman" w:cs="Times New Roman"/>
          <w:sz w:val="24"/>
          <w:szCs w:val="24"/>
        </w:rPr>
        <w:t>. Человеку, съевшему несколько плодов этого растения, кислые продукты час-другой будут казаться сладкими, а сладкие — вовсе безвкусными.</w:t>
      </w: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86CD32" wp14:editId="4F7AFEC9">
            <wp:simplePos x="0" y="0"/>
            <wp:positionH relativeFrom="column">
              <wp:posOffset>3406463</wp:posOffset>
            </wp:positionH>
            <wp:positionV relativeFrom="page">
              <wp:posOffset>2893824</wp:posOffset>
            </wp:positionV>
            <wp:extent cx="19304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2" name="Рисунок 12" descr="Чудесные ягоды: необычные плоды, которые могут сделать сладкой любую е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удесные ягоды: необычные плоды, которые могут сделать сладкой любую ед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619" w:rsidRDefault="00B65A1C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8C3619" w:rsidRPr="008C3619" w:rsidRDefault="008C3619" w:rsidP="00CB2859">
      <w:pPr>
        <w:pStyle w:val="a3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8C3619">
        <w:rPr>
          <w:rFonts w:ascii="Times New Roman" w:hAnsi="Times New Roman" w:cs="Times New Roman"/>
          <w:b/>
          <w:i/>
          <w:sz w:val="24"/>
          <w:szCs w:val="24"/>
        </w:rPr>
        <w:t>Рецепторы вкуса на языке</w:t>
      </w: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245205" w:rsidRDefault="00B65A1C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Объясните, каков, по-вашему</w:t>
      </w:r>
      <w:r w:rsidR="008C3619">
        <w:rPr>
          <w:rFonts w:ascii="Times New Roman" w:hAnsi="Times New Roman" w:cs="Times New Roman"/>
          <w:sz w:val="24"/>
          <w:szCs w:val="24"/>
        </w:rPr>
        <w:t xml:space="preserve"> механизм действия </w:t>
      </w:r>
      <w:r w:rsidR="003B3953">
        <w:rPr>
          <w:rFonts w:ascii="Times New Roman" w:hAnsi="Times New Roman" w:cs="Times New Roman"/>
          <w:sz w:val="24"/>
          <w:szCs w:val="24"/>
        </w:rPr>
        <w:t xml:space="preserve">ягод </w:t>
      </w:r>
      <w:proofErr w:type="spellStart"/>
      <w:r w:rsidR="003B3953">
        <w:rPr>
          <w:rFonts w:ascii="Times New Roman" w:hAnsi="Times New Roman" w:cs="Times New Roman"/>
          <w:sz w:val="24"/>
          <w:szCs w:val="24"/>
        </w:rPr>
        <w:t>путерии</w:t>
      </w:r>
      <w:proofErr w:type="spellEnd"/>
      <w:r w:rsidR="008C361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нарушается реальное восприятие</w:t>
      </w:r>
    </w:p>
    <w:p w:rsidR="008C3619" w:rsidRDefault="008C3619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вкуса?</w:t>
      </w:r>
    </w:p>
    <w:p w:rsidR="008C3619" w:rsidRDefault="00473EE4" w:rsidP="008C3619">
      <w:pPr>
        <w:pStyle w:val="a3"/>
        <w:ind w:left="72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8C3619">
        <w:rPr>
          <w:noProof/>
          <w:lang w:eastAsia="ru-RU"/>
        </w:rPr>
        <w:t xml:space="preserve">     </w:t>
      </w:r>
    </w:p>
    <w:p w:rsidR="008C3619" w:rsidRPr="008C3619" w:rsidRDefault="008C3619" w:rsidP="008C3619">
      <w:pPr>
        <w:pStyle w:val="a3"/>
        <w:ind w:left="720"/>
        <w:rPr>
          <w:b/>
          <w:i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</w:p>
    <w:p w:rsidR="008C3619" w:rsidRPr="008C3619" w:rsidRDefault="008C3619" w:rsidP="008C3619">
      <w:pPr>
        <w:pStyle w:val="a3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8C3619">
        <w:rPr>
          <w:b/>
          <w:i/>
          <w:noProof/>
          <w:lang w:eastAsia="ru-RU"/>
        </w:rPr>
        <w:t xml:space="preserve">                                                                                                   </w:t>
      </w:r>
      <w:proofErr w:type="spellStart"/>
      <w:r w:rsidRPr="008C3619">
        <w:rPr>
          <w:rFonts w:ascii="Times New Roman" w:hAnsi="Times New Roman" w:cs="Times New Roman"/>
          <w:b/>
          <w:i/>
          <w:sz w:val="24"/>
          <w:szCs w:val="24"/>
        </w:rPr>
        <w:t>Путерия</w:t>
      </w:r>
      <w:proofErr w:type="spellEnd"/>
      <w:r w:rsidRPr="008C3619">
        <w:rPr>
          <w:rFonts w:ascii="Times New Roman" w:hAnsi="Times New Roman" w:cs="Times New Roman"/>
          <w:b/>
          <w:i/>
          <w:sz w:val="24"/>
          <w:szCs w:val="24"/>
        </w:rPr>
        <w:t xml:space="preserve"> сладковатая</w:t>
      </w:r>
    </w:p>
    <w:p w:rsidR="008C3619" w:rsidRPr="002C7A17" w:rsidRDefault="008C3619" w:rsidP="002C7A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24DCC" w:rsidRPr="00D24DCC">
        <w:rPr>
          <w:rFonts w:ascii="Times New Roman" w:hAnsi="Times New Roman" w:cs="Times New Roman"/>
          <w:sz w:val="24"/>
          <w:szCs w:val="24"/>
        </w:rPr>
        <w:t>Если предмет вибрирует (дрожит), то он передаёт свою вибрацию окружающему его воздуху. Тогда по воздуху начинают рас</w:t>
      </w:r>
      <w:r w:rsidR="002C7A17">
        <w:rPr>
          <w:rFonts w:ascii="Times New Roman" w:hAnsi="Times New Roman" w:cs="Times New Roman"/>
          <w:sz w:val="24"/>
          <w:szCs w:val="24"/>
        </w:rPr>
        <w:t xml:space="preserve">пространяться невидимые волны, </w:t>
      </w:r>
      <w:r w:rsidR="00D24DCC" w:rsidRPr="00D24DCC">
        <w:rPr>
          <w:rFonts w:ascii="Times New Roman" w:hAnsi="Times New Roman" w:cs="Times New Roman"/>
          <w:sz w:val="24"/>
          <w:szCs w:val="24"/>
        </w:rPr>
        <w:t>они назыв</w:t>
      </w:r>
      <w:r w:rsidR="002C7A17">
        <w:rPr>
          <w:rFonts w:ascii="Times New Roman" w:hAnsi="Times New Roman" w:cs="Times New Roman"/>
          <w:sz w:val="24"/>
          <w:szCs w:val="24"/>
        </w:rPr>
        <w:t xml:space="preserve">аются звуковыми. Их улавливает </w:t>
      </w:r>
      <w:r w:rsidR="00D24DCC" w:rsidRPr="00D24DCC">
        <w:rPr>
          <w:rFonts w:ascii="Times New Roman" w:hAnsi="Times New Roman" w:cs="Times New Roman"/>
          <w:sz w:val="24"/>
          <w:szCs w:val="24"/>
        </w:rPr>
        <w:t xml:space="preserve">ухо (орган слуха), сигнал обрабатывается в мозге и </w:t>
      </w:r>
      <w:r w:rsidR="003B3953" w:rsidRPr="00D24DCC">
        <w:rPr>
          <w:rFonts w:ascii="Times New Roman" w:hAnsi="Times New Roman" w:cs="Times New Roman"/>
          <w:sz w:val="24"/>
          <w:szCs w:val="24"/>
        </w:rPr>
        <w:t>человек слышит различные</w:t>
      </w:r>
      <w:r w:rsidR="00D24DCC" w:rsidRPr="00D24DCC">
        <w:rPr>
          <w:rFonts w:ascii="Times New Roman" w:hAnsi="Times New Roman" w:cs="Times New Roman"/>
          <w:sz w:val="24"/>
          <w:szCs w:val="24"/>
        </w:rPr>
        <w:t xml:space="preserve"> звуки.</w:t>
      </w:r>
      <w:r w:rsidR="002C7A17" w:rsidRPr="002C7A17">
        <w:t xml:space="preserve"> </w:t>
      </w:r>
      <w:r w:rsidR="002C7A17" w:rsidRPr="002C7A17">
        <w:rPr>
          <w:rFonts w:ascii="Times New Roman" w:hAnsi="Times New Roman" w:cs="Times New Roman"/>
          <w:sz w:val="24"/>
          <w:szCs w:val="24"/>
        </w:rPr>
        <w:t>Громкость звука зависит от давления, которое оказывает на наши барабанные перепонки звуковая волна, а давление зависит от силы колебания звучащего предмета.</w:t>
      </w:r>
    </w:p>
    <w:p w:rsidR="00245205" w:rsidRDefault="002C7A1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2C7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635</wp:posOffset>
            </wp:positionV>
            <wp:extent cx="2994025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40" y="21445"/>
                <wp:lineTo x="21440" y="0"/>
                <wp:lineTo x="0" y="0"/>
              </wp:wrapPolygon>
            </wp:wrapTight>
            <wp:docPr id="13" name="Рисунок 13" descr="C:\Users\Лидия\Pictures\анатомия\органы чувств\строение у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анатомия\органы чувств\строение ух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1. В каком отделе уха звук усиливается в 50 раз?</w:t>
      </w:r>
    </w:p>
    <w:p w:rsidR="002C7A17" w:rsidRDefault="002C7A1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 какой стороны происходит давление звуковой волны на барабанную перепонку:</w:t>
      </w:r>
    </w:p>
    <w:p w:rsidR="002C7A17" w:rsidRDefault="002C7A1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при ушной пробке?</w:t>
      </w:r>
    </w:p>
    <w:p w:rsidR="002C7A17" w:rsidRDefault="002C7A1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 </w:t>
      </w:r>
      <w:r w:rsidR="003B3953">
        <w:rPr>
          <w:rFonts w:ascii="Times New Roman" w:hAnsi="Times New Roman" w:cs="Times New Roman"/>
          <w:sz w:val="24"/>
          <w:szCs w:val="24"/>
        </w:rPr>
        <w:t>насморке?</w:t>
      </w:r>
    </w:p>
    <w:p w:rsidR="002C7A17" w:rsidRDefault="002C7A1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каком отделе уха механические колебания воздуха преобразуются </w:t>
      </w:r>
      <w:r w:rsidR="005A4043">
        <w:rPr>
          <w:rFonts w:ascii="Times New Roman" w:hAnsi="Times New Roman" w:cs="Times New Roman"/>
          <w:sz w:val="24"/>
          <w:szCs w:val="24"/>
        </w:rPr>
        <w:t>в звук?</w:t>
      </w: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8D612C" w:rsidRPr="008D612C" w:rsidRDefault="005A4043" w:rsidP="008D612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5A4043"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A4043">
        <w:rPr>
          <w:rFonts w:ascii="Times New Roman" w:hAnsi="Times New Roman" w:cs="Times New Roman"/>
          <w:sz w:val="24"/>
          <w:szCs w:val="24"/>
        </w:rPr>
        <w:t xml:space="preserve">ровь и её основная база </w:t>
      </w:r>
      <w:r w:rsidR="008D612C">
        <w:rPr>
          <w:rFonts w:ascii="Times New Roman" w:hAnsi="Times New Roman" w:cs="Times New Roman"/>
          <w:sz w:val="24"/>
          <w:szCs w:val="24"/>
        </w:rPr>
        <w:t xml:space="preserve">– костный мозг являются самыми </w:t>
      </w:r>
      <w:r w:rsidRPr="005A4043">
        <w:rPr>
          <w:rFonts w:ascii="Times New Roman" w:hAnsi="Times New Roman" w:cs="Times New Roman"/>
          <w:sz w:val="24"/>
          <w:szCs w:val="24"/>
        </w:rPr>
        <w:t>насыщенными стволовыми клетками тканями нашего организма. Бум исследований стволовых клеток крови начался с пуповинной крови, которую активно изучали в начале 90-х. Оказалась, она как никакая другая ткань насыщена стволовыми клетками, в основном предшественниками клеток крови.</w:t>
      </w:r>
      <w:r w:rsidR="008D612C" w:rsidRPr="008D612C">
        <w:t xml:space="preserve"> </w:t>
      </w:r>
      <w:r w:rsidR="008D612C">
        <w:rPr>
          <w:rFonts w:ascii="Times New Roman" w:hAnsi="Times New Roman" w:cs="Times New Roman"/>
          <w:sz w:val="24"/>
          <w:szCs w:val="24"/>
        </w:rPr>
        <w:t>В</w:t>
      </w:r>
      <w:r w:rsidR="008D612C" w:rsidRPr="008D612C">
        <w:rPr>
          <w:rFonts w:ascii="Times New Roman" w:hAnsi="Times New Roman" w:cs="Times New Roman"/>
          <w:sz w:val="24"/>
          <w:szCs w:val="24"/>
        </w:rPr>
        <w:t xml:space="preserve">се форменные элементы </w:t>
      </w:r>
      <w:r w:rsidR="008D612C">
        <w:rPr>
          <w:rFonts w:ascii="Times New Roman" w:hAnsi="Times New Roman" w:cs="Times New Roman"/>
          <w:sz w:val="24"/>
          <w:szCs w:val="24"/>
        </w:rPr>
        <w:t xml:space="preserve">крови (эритроциты, лейкоциты и тромбоциты) </w:t>
      </w:r>
      <w:r w:rsidR="008D612C" w:rsidRPr="008D612C">
        <w:rPr>
          <w:rFonts w:ascii="Times New Roman" w:hAnsi="Times New Roman" w:cs="Times New Roman"/>
          <w:sz w:val="24"/>
          <w:szCs w:val="24"/>
        </w:rPr>
        <w:t>появляются на свет из стволовых клеток</w:t>
      </w:r>
      <w:r w:rsidR="008D612C">
        <w:rPr>
          <w:rFonts w:ascii="Times New Roman" w:hAnsi="Times New Roman" w:cs="Times New Roman"/>
          <w:sz w:val="24"/>
          <w:szCs w:val="24"/>
        </w:rPr>
        <w:t>.</w:t>
      </w:r>
    </w:p>
    <w:p w:rsidR="005A4043" w:rsidRDefault="008D612C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 ли сохранение пуповинной крови в качестве донорского </w:t>
      </w:r>
      <w:r w:rsidR="003B3953">
        <w:rPr>
          <w:rFonts w:ascii="Times New Roman" w:hAnsi="Times New Roman" w:cs="Times New Roman"/>
          <w:sz w:val="24"/>
          <w:szCs w:val="24"/>
        </w:rPr>
        <w:t>материала для</w:t>
      </w:r>
      <w:r>
        <w:rPr>
          <w:rFonts w:ascii="Times New Roman" w:hAnsi="Times New Roman" w:cs="Times New Roman"/>
          <w:sz w:val="24"/>
          <w:szCs w:val="24"/>
        </w:rPr>
        <w:t xml:space="preserve"> лечения других людей? Что такое «пуповинная кровь»?</w:t>
      </w:r>
    </w:p>
    <w:p w:rsidR="00E261B1" w:rsidRDefault="00E261B1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261B1" w:rsidRDefault="00E261B1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11.В костной ткани «работают</w:t>
      </w:r>
      <w:r w:rsidR="0046488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три типа костных клеток: остеоциты, остеобласты и остеокласты.</w:t>
      </w:r>
    </w:p>
    <w:p w:rsidR="00E261B1" w:rsidRDefault="00E261B1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E261B1">
        <w:rPr>
          <w:rFonts w:ascii="Times New Roman" w:hAnsi="Times New Roman" w:cs="Times New Roman"/>
          <w:sz w:val="24"/>
          <w:szCs w:val="24"/>
        </w:rPr>
        <w:t xml:space="preserve">Молодые клетки костной ткани, которые синтезируют межклеточное вещество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261B1">
        <w:rPr>
          <w:rFonts w:ascii="Times New Roman" w:hAnsi="Times New Roman" w:cs="Times New Roman"/>
          <w:sz w:val="24"/>
          <w:szCs w:val="24"/>
        </w:rPr>
        <w:t xml:space="preserve"> матрикс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261B1">
        <w:rPr>
          <w:rFonts w:ascii="Times New Roman" w:hAnsi="Times New Roman" w:cs="Times New Roman"/>
          <w:b/>
          <w:sz w:val="24"/>
          <w:szCs w:val="24"/>
        </w:rPr>
        <w:t>остеобласты</w:t>
      </w:r>
      <w:r w:rsidRPr="00E261B1">
        <w:rPr>
          <w:rFonts w:ascii="Times New Roman" w:hAnsi="Times New Roman" w:cs="Times New Roman"/>
          <w:sz w:val="24"/>
          <w:szCs w:val="24"/>
        </w:rPr>
        <w:t>. По мере накопления межклеточного вещества остеобласты замуровываются в нём и становятся остеоцитами.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1B1">
        <w:rPr>
          <w:rFonts w:ascii="Times New Roman" w:hAnsi="Times New Roman" w:cs="Times New Roman"/>
          <w:b/>
          <w:sz w:val="24"/>
          <w:szCs w:val="24"/>
        </w:rPr>
        <w:t>Остеоциты</w:t>
      </w:r>
      <w:r>
        <w:rPr>
          <w:rFonts w:ascii="Times New Roman" w:hAnsi="Times New Roman" w:cs="Times New Roman"/>
          <w:sz w:val="24"/>
          <w:szCs w:val="24"/>
        </w:rPr>
        <w:t xml:space="preserve"> – зрелые клетки костной ткани, они поддерживают ее структуру и питание.</w:t>
      </w:r>
    </w:p>
    <w:p w:rsidR="00E261B1" w:rsidRDefault="00E261B1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E261B1">
        <w:rPr>
          <w:rFonts w:ascii="Times New Roman" w:hAnsi="Times New Roman" w:cs="Times New Roman"/>
          <w:b/>
          <w:sz w:val="24"/>
          <w:szCs w:val="24"/>
        </w:rPr>
        <w:t>Остеокласты</w:t>
      </w:r>
      <w:r>
        <w:rPr>
          <w:rFonts w:ascii="Times New Roman" w:hAnsi="Times New Roman" w:cs="Times New Roman"/>
          <w:sz w:val="24"/>
          <w:szCs w:val="24"/>
        </w:rPr>
        <w:t xml:space="preserve"> -г</w:t>
      </w:r>
      <w:r w:rsidRPr="00E261B1">
        <w:rPr>
          <w:rFonts w:ascii="Times New Roman" w:hAnsi="Times New Roman" w:cs="Times New Roman"/>
          <w:sz w:val="24"/>
          <w:szCs w:val="24"/>
        </w:rPr>
        <w:t>игантские многоядерные клетки позвоночных животных, удаляющие костную ткань посредством растворения минеральной составляющей и разрушения коллагена.</w:t>
      </w:r>
    </w:p>
    <w:p w:rsidR="000F6C53" w:rsidRDefault="000F6C53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Причтите текст и вставьте вместо точек названия клеток костной ткани</w:t>
      </w:r>
      <w:r w:rsidRPr="000F6C5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0F6C53" w:rsidTr="000F6C53">
        <w:tc>
          <w:tcPr>
            <w:tcW w:w="9345" w:type="dxa"/>
          </w:tcPr>
          <w:p w:rsidR="000F6C53" w:rsidRDefault="000F6C53" w:rsidP="000F6C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t>(</w:t>
            </w:r>
            <w:proofErr w:type="gramEnd"/>
            <w:r>
              <w:t xml:space="preserve">1) 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>прокладывают новые туннел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костной ткани, а ….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B395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B3953"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заполняют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их костью. Например, чтобы у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енка прорезался </w:t>
            </w:r>
            <w:r w:rsidR="003B3953">
              <w:rPr>
                <w:rFonts w:ascii="Times New Roman" w:hAnsi="Times New Roman" w:cs="Times New Roman"/>
                <w:sz w:val="24"/>
                <w:szCs w:val="24"/>
              </w:rPr>
              <w:t xml:space="preserve">зуб, </w:t>
            </w:r>
            <w:proofErr w:type="gramStart"/>
            <w:r w:rsidR="003B3953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сначала должны разрушить костную ткань челюсти на этом месте.</w:t>
            </w:r>
          </w:p>
          <w:p w:rsidR="000F6C53" w:rsidRDefault="000F6C53" w:rsidP="000F6C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При смене зубов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детей в 6-8 лет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разрушают корни молочных зубов, давят на них и выталкивают наверх.</w:t>
            </w:r>
          </w:p>
          <w:p w:rsidR="000F6C53" w:rsidRDefault="000F6C53" w:rsidP="000F6C5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>— стволовые клетки, образующие костную ткань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стеогенные клетки).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очень много в растущей кости, особенно под надкостницей и в области </w:t>
            </w:r>
            <w:proofErr w:type="spellStart"/>
            <w:r w:rsidRPr="000F6C53">
              <w:rPr>
                <w:rFonts w:ascii="Times New Roman" w:hAnsi="Times New Roman" w:cs="Times New Roman"/>
                <w:sz w:val="24"/>
                <w:szCs w:val="24"/>
              </w:rPr>
              <w:t>эпифизарного</w:t>
            </w:r>
            <w:proofErr w:type="spellEnd"/>
            <w:r w:rsidRPr="000F6C53">
              <w:rPr>
                <w:rFonts w:ascii="Times New Roman" w:hAnsi="Times New Roman" w:cs="Times New Roman"/>
                <w:sz w:val="24"/>
                <w:szCs w:val="24"/>
              </w:rPr>
              <w:t xml:space="preserve"> хряща. У взрослого человека, когда рост костей закончен, эти клетки встречаются только в участках восстановления костной ткани (например, при переломах и трещинах костей).</w:t>
            </w:r>
          </w:p>
        </w:tc>
      </w:tr>
    </w:tbl>
    <w:p w:rsidR="000F6C53" w:rsidRDefault="000F6C53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261B1" w:rsidRDefault="00E261B1" w:rsidP="008D612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Default="0046488F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1E5B7A" w:rsidRPr="001E5B7A">
        <w:rPr>
          <w:rFonts w:ascii="Times New Roman" w:hAnsi="Times New Roman" w:cs="Times New Roman"/>
          <w:sz w:val="24"/>
          <w:szCs w:val="24"/>
        </w:rPr>
        <w:t>Наше тело имеет каркас из костей, питательную жидкость, струящуюся по сосудам, нервные сети, пронизывающие самый малый уголок организма, и движущую силу всего этого великолепия — мышцы.</w:t>
      </w:r>
    </w:p>
    <w:p w:rsid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Попробуйте найти соответствие между </w:t>
      </w:r>
      <w:r w:rsidR="003B3953">
        <w:rPr>
          <w:rFonts w:ascii="Times New Roman" w:hAnsi="Times New Roman" w:cs="Times New Roman"/>
          <w:sz w:val="24"/>
          <w:szCs w:val="24"/>
        </w:rPr>
        <w:t>свойствами мышц</w:t>
      </w:r>
      <w:r>
        <w:rPr>
          <w:rFonts w:ascii="Times New Roman" w:hAnsi="Times New Roman" w:cs="Times New Roman"/>
          <w:sz w:val="24"/>
          <w:szCs w:val="24"/>
        </w:rPr>
        <w:t xml:space="preserve"> и их названиями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087"/>
        <w:gridCol w:w="3538"/>
      </w:tblGrid>
      <w:tr w:rsidR="00DD160B" w:rsidTr="00DD160B">
        <w:tc>
          <w:tcPr>
            <w:tcW w:w="5087" w:type="dxa"/>
          </w:tcPr>
          <w:p w:rsidR="00DD160B" w:rsidRPr="00DD160B" w:rsidRDefault="00DD160B" w:rsidP="001E5B7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Свойства мышц </w:t>
            </w:r>
          </w:p>
        </w:tc>
        <w:tc>
          <w:tcPr>
            <w:tcW w:w="3538" w:type="dxa"/>
          </w:tcPr>
          <w:p w:rsidR="00DD160B" w:rsidRPr="00DD160B" w:rsidRDefault="00DD160B" w:rsidP="001E5B7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Названия мышц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1.Самая короткая 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Портняжная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Самая большая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Сердечная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Самая длинная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Ягодичная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Самая выносливая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Челюстная 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Самая сильная по сжатию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Трицепсы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Самая сильная по растяжению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Стременная 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Самая быстро </w:t>
            </w:r>
            <w:proofErr w:type="spellStart"/>
            <w:r w:rsidR="00E435F2">
              <w:rPr>
                <w:rFonts w:ascii="Times New Roman" w:hAnsi="Times New Roman" w:cs="Times New Roman"/>
                <w:sz w:val="24"/>
                <w:szCs w:val="24"/>
              </w:rPr>
              <w:t>восста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навливающаяся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Ж.Широчайшая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мышца спины</w:t>
            </w:r>
          </w:p>
        </w:tc>
      </w:tr>
      <w:tr w:rsidR="00DD160B" w:rsidTr="00DD160B">
        <w:tc>
          <w:tcPr>
            <w:tcW w:w="5087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8.Самая медленно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восстанавливающаяся</w:t>
            </w:r>
            <w:proofErr w:type="spellEnd"/>
          </w:p>
        </w:tc>
        <w:tc>
          <w:tcPr>
            <w:tcW w:w="3538" w:type="dxa"/>
          </w:tcPr>
          <w:p w:rsidR="00DD160B" w:rsidRDefault="00DD160B" w:rsidP="001E5B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З.Икроножная</w:t>
            </w:r>
            <w:proofErr w:type="spellEnd"/>
          </w:p>
        </w:tc>
      </w:tr>
    </w:tbl>
    <w:p w:rsidR="00DD160B" w:rsidRPr="001E5B7A" w:rsidRDefault="00DD160B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286567">
        <w:rPr>
          <w:rFonts w:ascii="Times New Roman" w:hAnsi="Times New Roman" w:cs="Times New Roman"/>
          <w:sz w:val="24"/>
          <w:szCs w:val="24"/>
        </w:rPr>
        <w:t>Немногие знают о том, что пища, не прошедшая должной обработки, не представляет собой никакой ценности для человеческого организма. Это невероятно, но факт! За выделение белков, жиров и углеводов, которые затем участвуют в синтезе других крайне необходимых веществ, отвечают пищеварительные ферменты. Какой бы полезной и здоровой ни была пища на вашем столе и сколько бы витаминно-минеральных комплексов вы ни потребляли, без этих помощников все станет лишь напрасной тратой времени и денег. Вместо того чтобы оказать нужное действие на организм, полезные вещества, не прошедшие обработку ферментами, просто выведутся из организма</w:t>
      </w:r>
    </w:p>
    <w:p w:rsidR="00286567" w:rsidRPr="00286567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86567">
        <w:rPr>
          <w:rFonts w:ascii="Times New Roman" w:hAnsi="Times New Roman" w:cs="Times New Roman"/>
          <w:sz w:val="24"/>
          <w:szCs w:val="24"/>
        </w:rPr>
        <w:t>Ферменты для пищеварения, необходимые человеку,</w:t>
      </w:r>
      <w:r>
        <w:rPr>
          <w:rFonts w:ascii="Times New Roman" w:hAnsi="Times New Roman" w:cs="Times New Roman"/>
          <w:sz w:val="24"/>
          <w:szCs w:val="24"/>
        </w:rPr>
        <w:t xml:space="preserve"> можно разделить на три группы:</w:t>
      </w:r>
    </w:p>
    <w:p w:rsidR="00286567" w:rsidRPr="00286567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86567">
        <w:rPr>
          <w:rFonts w:ascii="Times New Roman" w:hAnsi="Times New Roman" w:cs="Times New Roman"/>
          <w:sz w:val="24"/>
          <w:szCs w:val="24"/>
        </w:rPr>
        <w:t>протеазы (отвечающие за расщепление белков);</w:t>
      </w:r>
    </w:p>
    <w:p w:rsidR="00286567" w:rsidRPr="00286567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86567">
        <w:rPr>
          <w:rFonts w:ascii="Times New Roman" w:hAnsi="Times New Roman" w:cs="Times New Roman"/>
          <w:sz w:val="24"/>
          <w:szCs w:val="24"/>
        </w:rPr>
        <w:t>липазы (участвующие в расщеплении жиров);</w:t>
      </w:r>
    </w:p>
    <w:p w:rsidR="00286567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86567">
        <w:rPr>
          <w:rFonts w:ascii="Times New Roman" w:hAnsi="Times New Roman" w:cs="Times New Roman"/>
          <w:sz w:val="24"/>
          <w:szCs w:val="24"/>
        </w:rPr>
        <w:t>амилазы (с помощью которых расщепляются углеводы).</w:t>
      </w:r>
    </w:p>
    <w:p w:rsidR="00286567" w:rsidRDefault="00286567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Проанализируйте таблицу «Ферменты пищеварения» и ответьте на вопрос</w:t>
      </w:r>
      <w:r w:rsidR="00D27B39">
        <w:rPr>
          <w:rFonts w:ascii="Times New Roman" w:hAnsi="Times New Roman" w:cs="Times New Roman"/>
          <w:sz w:val="24"/>
          <w:szCs w:val="24"/>
        </w:rPr>
        <w:t>:</w:t>
      </w:r>
    </w:p>
    <w:p w:rsidR="00D27B39" w:rsidRPr="001E5B7A" w:rsidRDefault="00D27B39" w:rsidP="0028656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углеводы не расщепляются в желудке?</w:t>
      </w:r>
    </w:p>
    <w:p w:rsidR="001E5B7A" w:rsidRPr="001E5B7A" w:rsidRDefault="00286567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9764D54" wp14:editId="1A815461">
            <wp:simplePos x="0" y="0"/>
            <wp:positionH relativeFrom="column">
              <wp:posOffset>1533</wp:posOffset>
            </wp:positionH>
            <wp:positionV relativeFrom="paragraph">
              <wp:posOffset>370</wp:posOffset>
            </wp:positionV>
            <wp:extent cx="3663176" cy="2747198"/>
            <wp:effectExtent l="0" t="0" r="0" b="0"/>
            <wp:wrapTight wrapText="bothSides">
              <wp:wrapPolygon edited="0">
                <wp:start x="0" y="0"/>
                <wp:lineTo x="0" y="21420"/>
                <wp:lineTo x="21458" y="21420"/>
                <wp:lineTo x="21458" y="0"/>
                <wp:lineTo x="0" y="0"/>
              </wp:wrapPolygon>
            </wp:wrapTight>
            <wp:docPr id="16" name="Рисунок 16" descr="http://900igr.net/up/datas/17575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75758/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35" cy="27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E5B7A" w:rsidRPr="001E5B7A" w:rsidRDefault="001E5B7A" w:rsidP="001E5B7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5A404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5A4043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27B39" w:rsidRPr="00D27B39" w:rsidRDefault="00D27B39" w:rsidP="00D27B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D27B39">
        <w:rPr>
          <w:rFonts w:ascii="Times New Roman" w:hAnsi="Times New Roman" w:cs="Times New Roman"/>
          <w:sz w:val="24"/>
          <w:szCs w:val="24"/>
        </w:rPr>
        <w:t xml:space="preserve">Если бы вы съели печень белого медведя целиком, то получили бы сильнейшее отравление. А может, и умерли из-за интоксикации. Дело в том, что печень этого зверя содержит очень большое количество витамина А - до 20 000 МЕ </w:t>
      </w:r>
      <w:r w:rsidR="003B3953" w:rsidRPr="00D27B39">
        <w:rPr>
          <w:rFonts w:ascii="Times New Roman" w:hAnsi="Times New Roman" w:cs="Times New Roman"/>
          <w:sz w:val="24"/>
          <w:szCs w:val="24"/>
        </w:rPr>
        <w:t>(а</w:t>
      </w:r>
      <w:r w:rsidRPr="00D27B39">
        <w:rPr>
          <w:rFonts w:ascii="Times New Roman" w:hAnsi="Times New Roman" w:cs="Times New Roman"/>
          <w:sz w:val="24"/>
          <w:szCs w:val="24"/>
        </w:rPr>
        <w:t xml:space="preserve"> норма для человека в сутки, напомним, 3300-3700). Именно по этой причине эскимосы, забив и разделав белого медведя, печень закапывали глубоко в землю - чтобы 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D27B39" w:rsidRPr="00D27B39" w:rsidRDefault="00D27B39" w:rsidP="00D27B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D27B39" w:rsidRDefault="00D27B39" w:rsidP="00D27B39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завершите </w:t>
      </w:r>
      <w:r w:rsidR="003B3953">
        <w:rPr>
          <w:rFonts w:ascii="Times New Roman" w:hAnsi="Times New Roman" w:cs="Times New Roman"/>
          <w:b/>
          <w:sz w:val="24"/>
          <w:szCs w:val="24"/>
        </w:rPr>
        <w:t>предложение!</w:t>
      </w:r>
    </w:p>
    <w:p w:rsidR="009018F7" w:rsidRDefault="009018F7" w:rsidP="00D27B39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9018F7" w:rsidRDefault="009018F7" w:rsidP="00D27B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018F7">
        <w:rPr>
          <w:rFonts w:ascii="Times New Roman" w:hAnsi="Times New Roman" w:cs="Times New Roman"/>
          <w:sz w:val="24"/>
          <w:szCs w:val="24"/>
        </w:rPr>
        <w:t>15. Главная функция почек — очищение крови от токсинов, которые накапливаются в организме вследствие обмена веществ.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8F7" w:rsidRDefault="009018F7" w:rsidP="00D27B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Рассмотрите рисунок, на котором </w:t>
      </w:r>
      <w:r w:rsidR="003B3953">
        <w:rPr>
          <w:rFonts w:ascii="Times New Roman" w:hAnsi="Times New Roman" w:cs="Times New Roman"/>
          <w:sz w:val="24"/>
          <w:szCs w:val="24"/>
        </w:rPr>
        <w:t>представлена структурная</w:t>
      </w:r>
      <w:r>
        <w:rPr>
          <w:rFonts w:ascii="Times New Roman" w:hAnsi="Times New Roman" w:cs="Times New Roman"/>
          <w:sz w:val="24"/>
          <w:szCs w:val="24"/>
        </w:rPr>
        <w:t xml:space="preserve"> единица почек- нефрон.</w:t>
      </w:r>
    </w:p>
    <w:p w:rsidR="009018F7" w:rsidRPr="009018F7" w:rsidRDefault="009018F7" w:rsidP="00D27B3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4043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018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497763</wp:posOffset>
            </wp:positionH>
            <wp:positionV relativeFrom="paragraph">
              <wp:posOffset>38828</wp:posOffset>
            </wp:positionV>
            <wp:extent cx="3412490" cy="2592705"/>
            <wp:effectExtent l="38100" t="38100" r="35560" b="36195"/>
            <wp:wrapTight wrapText="bothSides">
              <wp:wrapPolygon edited="0">
                <wp:start x="-241" y="-317"/>
                <wp:lineTo x="-241" y="21743"/>
                <wp:lineTo x="21705" y="21743"/>
                <wp:lineTo x="21705" y="-317"/>
                <wp:lineTo x="-241" y="-317"/>
              </wp:wrapPolygon>
            </wp:wrapTight>
            <wp:docPr id="17" name="Рисунок 17" descr="C:\Users\Лидия\Pictures\анатомия\выделение\нефр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анатомия\выделение\нефрон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92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1.Какой цифрой обозначена капсула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Боумена-Шумлянского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как называется процесс, происходящий в ней?</w:t>
      </w: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9018F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2.Какой процесс происходит в </w:t>
      </w:r>
      <w:r w:rsidR="00A40536">
        <w:rPr>
          <w:rFonts w:ascii="Times New Roman" w:hAnsi="Times New Roman" w:cs="Times New Roman"/>
          <w:sz w:val="24"/>
          <w:szCs w:val="24"/>
        </w:rPr>
        <w:t>дистальном канальце (4)?</w:t>
      </w: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018F7" w:rsidRDefault="009018F7" w:rsidP="00CB285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086DA1" w:rsidRDefault="00086DA1" w:rsidP="00086D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Творческое задание </w:t>
      </w:r>
    </w:p>
    <w:p w:rsidR="00086DA1" w:rsidRDefault="00086DA1" w:rsidP="00086D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Составить и красочно оформить кроссворд по анатомии</w:t>
      </w:r>
    </w:p>
    <w:p w:rsidR="009018F7" w:rsidRDefault="00086DA1" w:rsidP="00086DA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(в кроссворде должно быть не менее 12 вопросов).</w:t>
      </w:r>
    </w:p>
    <w:p w:rsidR="005E4CBC" w:rsidRDefault="005E4CBC" w:rsidP="005E4C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ФИО участника викторины, возраст</w:t>
      </w:r>
      <w:bookmarkStart w:id="0" w:name="_GoBack"/>
      <w:bookmarkEnd w:id="0"/>
    </w:p>
    <w:sectPr w:rsidR="005E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E572F"/>
    <w:multiLevelType w:val="hybridMultilevel"/>
    <w:tmpl w:val="7A5C7E00"/>
    <w:lvl w:ilvl="0" w:tplc="95542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4919A1"/>
    <w:multiLevelType w:val="hybridMultilevel"/>
    <w:tmpl w:val="432EA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AA"/>
    <w:rsid w:val="00086DA1"/>
    <w:rsid w:val="000C1558"/>
    <w:rsid w:val="000F6C53"/>
    <w:rsid w:val="00170F7E"/>
    <w:rsid w:val="001E5B7A"/>
    <w:rsid w:val="002340D7"/>
    <w:rsid w:val="00245205"/>
    <w:rsid w:val="00286567"/>
    <w:rsid w:val="002C7A17"/>
    <w:rsid w:val="0038044B"/>
    <w:rsid w:val="003B1826"/>
    <w:rsid w:val="003B3953"/>
    <w:rsid w:val="0046488F"/>
    <w:rsid w:val="00473EE4"/>
    <w:rsid w:val="004A428C"/>
    <w:rsid w:val="0053085F"/>
    <w:rsid w:val="005A4043"/>
    <w:rsid w:val="005E4CBC"/>
    <w:rsid w:val="00662E69"/>
    <w:rsid w:val="0071127D"/>
    <w:rsid w:val="00754801"/>
    <w:rsid w:val="00820638"/>
    <w:rsid w:val="008863AA"/>
    <w:rsid w:val="008C3619"/>
    <w:rsid w:val="008D612C"/>
    <w:rsid w:val="009018F7"/>
    <w:rsid w:val="0091180F"/>
    <w:rsid w:val="00943761"/>
    <w:rsid w:val="00A274B6"/>
    <w:rsid w:val="00A40536"/>
    <w:rsid w:val="00AB0B7A"/>
    <w:rsid w:val="00AE394F"/>
    <w:rsid w:val="00B65A1C"/>
    <w:rsid w:val="00C97468"/>
    <w:rsid w:val="00CB2859"/>
    <w:rsid w:val="00CF0106"/>
    <w:rsid w:val="00D24DCC"/>
    <w:rsid w:val="00D27B39"/>
    <w:rsid w:val="00DD160B"/>
    <w:rsid w:val="00DD21A5"/>
    <w:rsid w:val="00E261B1"/>
    <w:rsid w:val="00E435F2"/>
    <w:rsid w:val="00EB24FE"/>
    <w:rsid w:val="00F43985"/>
    <w:rsid w:val="00F8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6F722"/>
  <w15:chartTrackingRefBased/>
  <w15:docId w15:val="{8E162477-2297-40A3-B957-2CCFA827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3AA"/>
    <w:pPr>
      <w:spacing w:after="0" w:line="240" w:lineRule="auto"/>
    </w:pPr>
  </w:style>
  <w:style w:type="table" w:styleId="a4">
    <w:name w:val="Table Grid"/>
    <w:basedOn w:val="a1"/>
    <w:uiPriority w:val="39"/>
    <w:rsid w:val="000F6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86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5D7B9-E434-4635-96B8-C45CE91E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1266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23</cp:revision>
  <dcterms:created xsi:type="dcterms:W3CDTF">2022-01-31T14:33:00Z</dcterms:created>
  <dcterms:modified xsi:type="dcterms:W3CDTF">2022-04-27T11:11:00Z</dcterms:modified>
</cp:coreProperties>
</file>