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A" w:rsidRPr="00F90CDA" w:rsidRDefault="00F90CDA" w:rsidP="00F90CDA">
      <w:pPr>
        <w:spacing w:after="0" w:line="240" w:lineRule="auto"/>
        <w:ind w:left="72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90CDA">
        <w:rPr>
          <w:rFonts w:ascii="PT Astra Serif" w:eastAsia="Times New Roman" w:hAnsi="PT Astra Serif" w:cs="Times New Roman"/>
          <w:sz w:val="24"/>
          <w:szCs w:val="24"/>
          <w:lang w:eastAsia="ru-RU"/>
        </w:rPr>
        <w:t>График проведения регионального этапа</w:t>
      </w:r>
    </w:p>
    <w:p w:rsidR="00F90CDA" w:rsidRPr="00F90CDA" w:rsidRDefault="00F90CDA" w:rsidP="00F90CDA">
      <w:pPr>
        <w:spacing w:after="0" w:line="240" w:lineRule="auto"/>
        <w:ind w:left="72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90CDA">
        <w:rPr>
          <w:rFonts w:ascii="PT Astra Serif" w:eastAsia="Times New Roman" w:hAnsi="PT Astra Serif" w:cs="Times New Roman"/>
          <w:sz w:val="24"/>
          <w:szCs w:val="24"/>
          <w:lang w:eastAsia="ru-RU"/>
        </w:rPr>
        <w:t>Всероссийского конкурса «Учитель года России» в Томской области в 2022 году*</w:t>
      </w:r>
    </w:p>
    <w:p w:rsidR="00F90CDA" w:rsidRPr="00F90CDA" w:rsidRDefault="00F90CDA" w:rsidP="00F90CDA">
      <w:pPr>
        <w:spacing w:after="0" w:line="240" w:lineRule="auto"/>
        <w:ind w:left="720"/>
        <w:jc w:val="center"/>
        <w:rPr>
          <w:rFonts w:ascii="PT Astra Serif" w:eastAsia="Times New Roman" w:hAnsi="PT Astra Serif" w:cs="Times New Roman"/>
          <w:sz w:val="18"/>
          <w:szCs w:val="24"/>
          <w:lang w:eastAsia="ru-RU"/>
        </w:rPr>
      </w:pPr>
    </w:p>
    <w:tbl>
      <w:tblPr>
        <w:tblStyle w:val="1"/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24"/>
        <w:gridCol w:w="3402"/>
        <w:gridCol w:w="4536"/>
      </w:tblGrid>
      <w:tr w:rsidR="00F90CDA" w:rsidRPr="00F90CDA" w:rsidTr="00015FFA">
        <w:tc>
          <w:tcPr>
            <w:tcW w:w="2124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536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Содержание / примечание</w:t>
            </w:r>
          </w:p>
        </w:tc>
      </w:tr>
      <w:tr w:rsidR="00F90CDA" w:rsidRPr="00F90CDA" w:rsidTr="00015FFA">
        <w:tc>
          <w:tcPr>
            <w:tcW w:w="2124" w:type="dxa"/>
            <w:vAlign w:val="center"/>
          </w:tcPr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21 - 28 февраля</w:t>
            </w:r>
          </w:p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3402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Прием документов и конкурсных материалов на региональный этап </w:t>
            </w:r>
          </w:p>
        </w:tc>
        <w:tc>
          <w:tcPr>
            <w:tcW w:w="4536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электронном виде на электронный адрес </w:t>
            </w:r>
            <w:hyperlink r:id="rId5" w:history="1">
              <w:r w:rsidRPr="00F90CDA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bgv</w:t>
              </w:r>
              <w:r w:rsidRPr="00F90CDA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F90CDA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toipkro</w:t>
              </w:r>
              <w:r w:rsidRPr="00F90CDA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90CDA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 пометкой «Учитель года»</w:t>
            </w:r>
          </w:p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Очно - по адресу: г. Томск, ул. Пирогова, 10, каб. 343</w:t>
            </w:r>
          </w:p>
        </w:tc>
      </w:tr>
      <w:tr w:rsidR="00F90CDA" w:rsidRPr="00F90CDA" w:rsidTr="00F90CDA">
        <w:tc>
          <w:tcPr>
            <w:tcW w:w="10062" w:type="dxa"/>
            <w:gridSpan w:val="3"/>
            <w:shd w:val="clear" w:color="auto" w:fill="D9D9D9"/>
          </w:tcPr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6"/>
                <w:lang w:val="en-US" w:eastAsia="ru-RU"/>
              </w:rPr>
              <w:t>I</w:t>
            </w:r>
            <w:r w:rsidRPr="00F90CDA">
              <w:rPr>
                <w:rFonts w:ascii="PT Astra Serif" w:eastAsia="Times New Roman" w:hAnsi="PT Astra Serif" w:cs="Times New Roman"/>
                <w:sz w:val="24"/>
                <w:szCs w:val="26"/>
                <w:lang w:eastAsia="ru-RU"/>
              </w:rPr>
              <w:t xml:space="preserve"> (отборочный) тур</w:t>
            </w:r>
          </w:p>
        </w:tc>
      </w:tr>
      <w:tr w:rsidR="00F90CDA" w:rsidRPr="00F90CDA" w:rsidTr="00015FFA">
        <w:tc>
          <w:tcPr>
            <w:tcW w:w="2124" w:type="dxa"/>
            <w:vAlign w:val="center"/>
          </w:tcPr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 марта - 15 марта</w:t>
            </w:r>
          </w:p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402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Заочные конкурсные испытания</w:t>
            </w:r>
          </w:p>
        </w:tc>
        <w:tc>
          <w:tcPr>
            <w:tcW w:w="4536" w:type="dxa"/>
          </w:tcPr>
          <w:p w:rsidR="00F90CDA" w:rsidRPr="00F90CDA" w:rsidRDefault="00F90CDA" w:rsidP="00F90CDA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Конкурсные испытания «Медиавизитка, «Мастер-класс»</w:t>
            </w:r>
          </w:p>
        </w:tc>
      </w:tr>
      <w:tr w:rsidR="00F90CDA" w:rsidRPr="00F90CDA" w:rsidTr="00F90CDA">
        <w:tc>
          <w:tcPr>
            <w:tcW w:w="10062" w:type="dxa"/>
            <w:gridSpan w:val="3"/>
            <w:shd w:val="clear" w:color="auto" w:fill="D9D9D9"/>
            <w:vAlign w:val="center"/>
          </w:tcPr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03 – 08 апреля 2022 г. - Очная часть регионального этапа Конкурса</w:t>
            </w:r>
          </w:p>
        </w:tc>
      </w:tr>
      <w:tr w:rsidR="00F90CDA" w:rsidRPr="00F90CDA" w:rsidTr="00015FFA">
        <w:tc>
          <w:tcPr>
            <w:tcW w:w="10062" w:type="dxa"/>
            <w:gridSpan w:val="3"/>
          </w:tcPr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II</w:t>
            </w: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(заключительный) тур</w:t>
            </w:r>
            <w:r w:rsidRPr="00F90CDA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F90CDA" w:rsidRPr="00F90CDA" w:rsidTr="00015FFA">
        <w:tc>
          <w:tcPr>
            <w:tcW w:w="2124" w:type="dxa"/>
            <w:vAlign w:val="center"/>
          </w:tcPr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03 апреля 2022г.</w:t>
            </w:r>
          </w:p>
        </w:tc>
        <w:tc>
          <w:tcPr>
            <w:tcW w:w="3402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Организационная встреча с участниками регионального этапа Конкурса</w:t>
            </w:r>
          </w:p>
        </w:tc>
        <w:tc>
          <w:tcPr>
            <w:tcW w:w="4536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Информация о проведении конкурсных испытаний, решение организационных вопросов. Тимбилдинг.</w:t>
            </w:r>
          </w:p>
        </w:tc>
      </w:tr>
      <w:tr w:rsidR="00F90CDA" w:rsidRPr="00F90CDA" w:rsidTr="00015FFA">
        <w:tc>
          <w:tcPr>
            <w:tcW w:w="2124" w:type="dxa"/>
            <w:vAlign w:val="center"/>
          </w:tcPr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04 – 05 апреля</w:t>
            </w:r>
          </w:p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3402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Конкурсное испытание «Методическая мастерская»</w:t>
            </w:r>
          </w:p>
        </w:tc>
        <w:tc>
          <w:tcPr>
            <w:tcW w:w="4536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Индивидуальное участие. Присутствуют все участники конкурса.</w:t>
            </w:r>
          </w:p>
        </w:tc>
      </w:tr>
      <w:tr w:rsidR="00F90CDA" w:rsidRPr="00F90CDA" w:rsidTr="00015FFA">
        <w:tc>
          <w:tcPr>
            <w:tcW w:w="2124" w:type="dxa"/>
            <w:vAlign w:val="center"/>
          </w:tcPr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06 апреля 2022 г.</w:t>
            </w:r>
          </w:p>
        </w:tc>
        <w:tc>
          <w:tcPr>
            <w:tcW w:w="3402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Конкурсное испытание «Урок»</w:t>
            </w:r>
          </w:p>
        </w:tc>
        <w:tc>
          <w:tcPr>
            <w:tcW w:w="4536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Индивидуальное участие (на базе образовательных организаций)</w:t>
            </w:r>
          </w:p>
        </w:tc>
      </w:tr>
      <w:tr w:rsidR="00F90CDA" w:rsidRPr="00F90CDA" w:rsidTr="00015FFA">
        <w:tc>
          <w:tcPr>
            <w:tcW w:w="2124" w:type="dxa"/>
            <w:vAlign w:val="center"/>
          </w:tcPr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07 апреля 2022 г.</w:t>
            </w:r>
          </w:p>
        </w:tc>
        <w:tc>
          <w:tcPr>
            <w:tcW w:w="3402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Конкурсное испытание «Классный час»</w:t>
            </w:r>
          </w:p>
        </w:tc>
        <w:tc>
          <w:tcPr>
            <w:tcW w:w="4536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Индивидуальное участие (на базе образовательных организаций)</w:t>
            </w:r>
          </w:p>
        </w:tc>
      </w:tr>
      <w:tr w:rsidR="00F90CDA" w:rsidRPr="00F90CDA" w:rsidTr="00015FFA">
        <w:tc>
          <w:tcPr>
            <w:tcW w:w="2124" w:type="dxa"/>
            <w:vAlign w:val="center"/>
          </w:tcPr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07 апреля 2022 г.</w:t>
            </w:r>
          </w:p>
        </w:tc>
        <w:tc>
          <w:tcPr>
            <w:tcW w:w="3402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II</w:t>
            </w: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(заключительного) тура</w:t>
            </w:r>
          </w:p>
        </w:tc>
        <w:tc>
          <w:tcPr>
            <w:tcW w:w="4536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Работа Междисциплинарного жюри и Счетной комиссии</w:t>
            </w:r>
          </w:p>
        </w:tc>
      </w:tr>
      <w:tr w:rsidR="00F90CDA" w:rsidRPr="00F90CDA" w:rsidTr="00F90CDA">
        <w:tc>
          <w:tcPr>
            <w:tcW w:w="10062" w:type="dxa"/>
            <w:gridSpan w:val="3"/>
            <w:shd w:val="clear" w:color="auto" w:fill="D9D9D9"/>
          </w:tcPr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08 апреля 2022 г. </w:t>
            </w: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III</w:t>
            </w: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тур (финал):</w:t>
            </w:r>
          </w:p>
        </w:tc>
      </w:tr>
      <w:tr w:rsidR="00F90CDA" w:rsidRPr="00F90CDA" w:rsidTr="00015FFA">
        <w:tc>
          <w:tcPr>
            <w:tcW w:w="2124" w:type="dxa"/>
            <w:vAlign w:val="center"/>
          </w:tcPr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3402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Организационная встреча с участниками регионального этапа Конкурса</w:t>
            </w:r>
          </w:p>
        </w:tc>
        <w:tc>
          <w:tcPr>
            <w:tcW w:w="4536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Объявление итогов </w:t>
            </w: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</w:t>
            </w: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</w:t>
            </w: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II</w:t>
            </w: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тура, и финалистов Конкурса</w:t>
            </w:r>
          </w:p>
        </w:tc>
      </w:tr>
      <w:tr w:rsidR="00F90CDA" w:rsidRPr="00F90CDA" w:rsidTr="00015FFA">
        <w:tc>
          <w:tcPr>
            <w:tcW w:w="2124" w:type="dxa"/>
            <w:vAlign w:val="center"/>
          </w:tcPr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10.30 – 12.00</w:t>
            </w:r>
          </w:p>
        </w:tc>
        <w:tc>
          <w:tcPr>
            <w:tcW w:w="3402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Конкурсное испытание «Блиц-выступление «Моя профессиональная позиция»</w:t>
            </w:r>
          </w:p>
        </w:tc>
        <w:tc>
          <w:tcPr>
            <w:tcW w:w="4536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Индивидуальное участие финалистов Конкурса</w:t>
            </w:r>
          </w:p>
        </w:tc>
      </w:tr>
      <w:tr w:rsidR="00F90CDA" w:rsidRPr="00F90CDA" w:rsidTr="00015FFA">
        <w:tc>
          <w:tcPr>
            <w:tcW w:w="2124" w:type="dxa"/>
            <w:vAlign w:val="center"/>
          </w:tcPr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12.00 –13.00</w:t>
            </w:r>
          </w:p>
        </w:tc>
        <w:tc>
          <w:tcPr>
            <w:tcW w:w="3402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Конкурсное испытание «Пресс-конференция «Вопрос учителю года»</w:t>
            </w:r>
          </w:p>
        </w:tc>
        <w:tc>
          <w:tcPr>
            <w:tcW w:w="4536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Коллективное участие финалистов Конкурса</w:t>
            </w:r>
          </w:p>
        </w:tc>
      </w:tr>
      <w:tr w:rsidR="00F90CDA" w:rsidRPr="00F90CDA" w:rsidTr="00015FFA">
        <w:tc>
          <w:tcPr>
            <w:tcW w:w="2124" w:type="dxa"/>
            <w:vAlign w:val="center"/>
          </w:tcPr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13.00</w:t>
            </w:r>
          </w:p>
        </w:tc>
        <w:tc>
          <w:tcPr>
            <w:tcW w:w="3402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Подведение итогов регионального этапа Конкурса</w:t>
            </w:r>
          </w:p>
        </w:tc>
        <w:tc>
          <w:tcPr>
            <w:tcW w:w="4536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Работа Большого жюри Конкурса</w:t>
            </w:r>
          </w:p>
        </w:tc>
      </w:tr>
      <w:tr w:rsidR="00F90CDA" w:rsidRPr="00F90CDA" w:rsidTr="00015FFA">
        <w:tc>
          <w:tcPr>
            <w:tcW w:w="2124" w:type="dxa"/>
            <w:vAlign w:val="center"/>
          </w:tcPr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14.00 – 15.30</w:t>
            </w:r>
          </w:p>
        </w:tc>
        <w:tc>
          <w:tcPr>
            <w:tcW w:w="3402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4536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Все участники регионального этапа</w:t>
            </w:r>
          </w:p>
        </w:tc>
      </w:tr>
      <w:tr w:rsidR="00F90CDA" w:rsidRPr="00F90CDA" w:rsidTr="00015FFA">
        <w:tc>
          <w:tcPr>
            <w:tcW w:w="2124" w:type="dxa"/>
            <w:vAlign w:val="center"/>
          </w:tcPr>
          <w:p w:rsidR="00F90CDA" w:rsidRPr="00F90CDA" w:rsidRDefault="00F90CDA" w:rsidP="00F90CDA">
            <w:pPr>
              <w:tabs>
                <w:tab w:val="left" w:pos="851"/>
              </w:tabs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402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Церемония награждения</w:t>
            </w:r>
          </w:p>
        </w:tc>
        <w:tc>
          <w:tcPr>
            <w:tcW w:w="4536" w:type="dxa"/>
          </w:tcPr>
          <w:p w:rsidR="00F90CDA" w:rsidRPr="00F90CDA" w:rsidRDefault="00F90CDA" w:rsidP="00F90CDA">
            <w:pPr>
              <w:tabs>
                <w:tab w:val="left" w:pos="851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0CD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Объявление итогов Конкурса и награждение участников.</w:t>
            </w:r>
          </w:p>
        </w:tc>
      </w:tr>
    </w:tbl>
    <w:p w:rsidR="00F90CDA" w:rsidRPr="00F90CDA" w:rsidRDefault="00F90CDA" w:rsidP="00F90CDA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90CDA" w:rsidRPr="00F90CDA" w:rsidRDefault="00F90CDA" w:rsidP="00F90CDA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90C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* - В графике проведения </w:t>
      </w:r>
      <w:r w:rsidRPr="00F90CDA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II</w:t>
      </w:r>
      <w:r w:rsidRPr="00F90C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</w:t>
      </w:r>
      <w:r w:rsidRPr="00F90CDA">
        <w:rPr>
          <w:rFonts w:ascii="PT Astra Serif" w:eastAsia="Times New Roman" w:hAnsi="PT Astra Serif" w:cs="Times New Roman"/>
          <w:sz w:val="24"/>
          <w:szCs w:val="24"/>
          <w:lang w:val="en-US" w:eastAsia="ru-RU"/>
        </w:rPr>
        <w:t>III</w:t>
      </w:r>
      <w:r w:rsidRPr="00F90C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туров (очных) регионального этапа Всероссийского конкурса «Учитель года России» в Томской области в 2022 году могут быть изменения, связанные с </w:t>
      </w:r>
      <w:r w:rsidRPr="00F90CDA">
        <w:rPr>
          <w:rFonts w:ascii="PT Astra Serif" w:eastAsia="Times New Roman" w:hAnsi="PT Astra Serif" w:cs="Times New Roman"/>
          <w:sz w:val="24"/>
          <w:szCs w:val="26"/>
          <w:lang w:eastAsia="ru-RU"/>
        </w:rPr>
        <w:t>обеспечением со</w:t>
      </w:r>
      <w:r w:rsidRPr="00F90CDA">
        <w:rPr>
          <w:rFonts w:ascii="PT Astra Serif" w:eastAsia="Times New Roman" w:hAnsi="PT Astra Serif" w:cs="Times New Roman"/>
          <w:sz w:val="24"/>
          <w:szCs w:val="26"/>
          <w:shd w:val="clear" w:color="auto" w:fill="FFFFFF"/>
          <w:lang w:eastAsia="ru-RU"/>
        </w:rPr>
        <w:t xml:space="preserve">блюдения профилактических мер по предотвращению распространения коронавирусной инфекции (основание: распоряжение Администрации Томской области </w:t>
      </w:r>
      <w:r w:rsidRPr="00F90CDA">
        <w:rPr>
          <w:rFonts w:ascii="PT Astra Serif" w:eastAsia="Times New Roman" w:hAnsi="PT Astra Serif" w:cs="PT Astra Serif"/>
          <w:sz w:val="24"/>
          <w:szCs w:val="26"/>
          <w:lang w:eastAsia="ru-RU"/>
        </w:rPr>
        <w:t>от 18.03.2020 № 156-ра «О введении режима функционирования «повышенная готовность»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области»</w:t>
      </w:r>
      <w:r w:rsidRPr="00F90CDA">
        <w:rPr>
          <w:rFonts w:ascii="PT Astra Serif" w:eastAsia="Times New Roman" w:hAnsi="PT Astra Serif" w:cs="Times New Roman"/>
          <w:sz w:val="24"/>
          <w:szCs w:val="26"/>
          <w:shd w:val="clear" w:color="auto" w:fill="FFFFFF"/>
          <w:lang w:eastAsia="ru-RU"/>
        </w:rPr>
        <w:t xml:space="preserve">). </w:t>
      </w:r>
    </w:p>
    <w:p w:rsidR="00F90CDA" w:rsidRPr="00F90CDA" w:rsidRDefault="00F90CDA" w:rsidP="00F90CDA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90CDA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A110FB" w:rsidRDefault="00A110FB">
      <w:bookmarkStart w:id="0" w:name="_GoBack"/>
      <w:bookmarkEnd w:id="0"/>
    </w:p>
    <w:sectPr w:rsidR="00A110FB" w:rsidSect="003D2C5C">
      <w:pgSz w:w="11906" w:h="16838"/>
      <w:pgMar w:top="709" w:right="991" w:bottom="709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4347"/>
    <w:multiLevelType w:val="hybridMultilevel"/>
    <w:tmpl w:val="08A86F52"/>
    <w:lvl w:ilvl="0" w:tplc="C47C65FC">
      <w:start w:val="1"/>
      <w:numFmt w:val="decimal"/>
      <w:lvlText w:val="%1)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B4"/>
    <w:rsid w:val="007241B4"/>
    <w:rsid w:val="00A110FB"/>
    <w:rsid w:val="00F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CA8E5-D405-4E3D-999D-C1369B5F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9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gv@toipk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Елена Валерьевна Григорович</cp:lastModifiedBy>
  <cp:revision>2</cp:revision>
  <dcterms:created xsi:type="dcterms:W3CDTF">2022-01-31T05:55:00Z</dcterms:created>
  <dcterms:modified xsi:type="dcterms:W3CDTF">2022-01-31T05:55:00Z</dcterms:modified>
</cp:coreProperties>
</file>