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8" w:rsidRPr="006A5DA9" w:rsidRDefault="00CD61B8" w:rsidP="00CD6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Карта-представление</w:t>
      </w:r>
      <w:r w:rsidRPr="006A5DA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A5DA9">
        <w:rPr>
          <w:rFonts w:ascii="Times New Roman" w:hAnsi="Times New Roman" w:cs="Times New Roman"/>
          <w:sz w:val="24"/>
          <w:szCs w:val="24"/>
        </w:rPr>
        <w:t>участника регионального конкурса</w:t>
      </w:r>
    </w:p>
    <w:p w:rsidR="00CD61B8" w:rsidRPr="006A5DA9" w:rsidRDefault="00CD61B8" w:rsidP="00CD6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 xml:space="preserve">«Методист года» </w:t>
      </w:r>
    </w:p>
    <w:p w:rsidR="00CD61B8" w:rsidRPr="006A5DA9" w:rsidRDefault="00CD61B8" w:rsidP="00CD61B8">
      <w:pPr>
        <w:spacing w:after="0" w:line="240" w:lineRule="auto"/>
        <w:ind w:right="42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(фамилия)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(имя, отчество)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>(субъект Томской области)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494"/>
      </w:tblGrid>
      <w:tr w:rsidR="00CD61B8" w:rsidRPr="006A5DA9" w:rsidTr="001A6B29">
        <w:trPr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/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Населенный пункт, район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278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год), возраст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1B8" w:rsidRPr="006A5DA9" w:rsidTr="001A6B29">
        <w:trPr>
          <w:cantSplit/>
          <w:trHeight w:val="278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278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Адрес персональной электронной почты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278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8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страницы сайта, блога в Интернете, где можно познакомиться с участником и его методическими материалами (при наличии) 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/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8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организации в соответствии с Уставом)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Общий трудовой и методический стаж (полных лет на момент заполнения)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Почетные звания, награды, значимые почетные грамоты и благодарности, полученные за предыдущие 3 года</w:t>
            </w:r>
          </w:p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/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/>
            <w:vAlign w:val="center"/>
            <w:hideMark/>
          </w:tcPr>
          <w:p w:rsidR="00CD61B8" w:rsidRPr="006A5DA9" w:rsidRDefault="00CD61B8" w:rsidP="00CD61B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(общий объём раздела не более 15 страниц)</w:t>
            </w: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1B8" w:rsidRPr="006A5DA9" w:rsidRDefault="00CD61B8" w:rsidP="00CD61B8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right="3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текущей методической деятельности </w:t>
            </w:r>
          </w:p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(может быть представлена система или отдельный элемент системы)</w:t>
            </w: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направлений и целевой аудитории методической деятельности 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аспект 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(деятельность по анализу и обобщению: что анализируется и обобщается, с какой целью, по каким параметрам, как часто, как и для чего используются полученные результаты и т.д.)  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аспект 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>(распространение информации о передовом опыте: цели, содержание и формы распространения, целевая аудитория, периодичность, как организована обратная связь, как отслеживается эффективность данного вида работы и пр.)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аспект 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организационных форм, схем методической работы, методического сопровождения педагогического коллектива или отдельных целевых групп и т.д.)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аспект 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>(по каким направлениям проводятся консультации, с какой целью, для кого, с какой периодичностью, как отслеживается результативность данного вида работы и т.д.)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143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Возможность тиражирования представленной методической деятельности для других образовательных организаций, на уровне муниципалитета, региона</w:t>
            </w:r>
          </w:p>
        </w:tc>
      </w:tr>
      <w:tr w:rsidR="00CD61B8" w:rsidRPr="006A5DA9" w:rsidTr="001A6B29">
        <w:trPr>
          <w:cantSplit/>
          <w:trHeight w:val="732"/>
          <w:jc w:val="right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В чем ценность представленного в п. 4.1. опыта для других образовательных организаций?</w:t>
            </w:r>
          </w:p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Как и при каких условиях данный опыт может быть применен в других образовательных организациях, на уровне муниципалитета или региона в целом?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61B8" w:rsidRPr="006A5DA9" w:rsidTr="001A6B29">
        <w:trPr>
          <w:cantSplit/>
          <w:trHeight w:val="732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6A5D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Самоанализ методической деятельности </w:t>
            </w:r>
          </w:p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DA9">
              <w:rPr>
                <w:rFonts w:ascii="Times New Roman" w:hAnsi="Times New Roman" w:cs="Times New Roman"/>
                <w:i/>
                <w:sz w:val="24"/>
                <w:szCs w:val="24"/>
              </w:rPr>
              <w:t>четкий, лаконичный анализ результативности собственной методической деятельности: критерии самоанализа, периодичность, как используются полученные данные, каковы результаты деятельности за последние 3 года, где был представлен данный опыт, описание личных профессиональных дефицитов, точек роста, профессиональных приоритетов и т.д.)</w:t>
            </w:r>
          </w:p>
        </w:tc>
      </w:tr>
      <w:tr w:rsidR="00CD61B8" w:rsidRPr="006A5DA9" w:rsidTr="001A6B29">
        <w:trPr>
          <w:cantSplit/>
          <w:trHeight w:val="732"/>
          <w:jc w:val="right"/>
        </w:trPr>
        <w:tc>
          <w:tcPr>
            <w:tcW w:w="10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1B8" w:rsidRPr="006A5DA9" w:rsidRDefault="00CD61B8" w:rsidP="001A6B29">
            <w:pPr>
              <w:tabs>
                <w:tab w:val="left" w:pos="426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D61B8" w:rsidRPr="006A5DA9" w:rsidRDefault="00CD61B8" w:rsidP="00CD61B8">
      <w:pPr>
        <w:spacing w:after="0" w:line="240" w:lineRule="auto"/>
        <w:ind w:right="424" w:hanging="284"/>
        <w:rPr>
          <w:rFonts w:ascii="Times New Roman" w:hAnsi="Times New Roman" w:cs="Times New Roman"/>
          <w:sz w:val="24"/>
          <w:szCs w:val="24"/>
        </w:rPr>
      </w:pP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 xml:space="preserve">Достоверность сведений, представленных в карте-представлении, подтверждаем:   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 xml:space="preserve">          _______________________       _____________________________       _______________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6A5DA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A5DA9">
        <w:rPr>
          <w:rFonts w:ascii="Times New Roman" w:hAnsi="Times New Roman" w:cs="Times New Roman"/>
          <w:sz w:val="24"/>
          <w:szCs w:val="24"/>
        </w:rPr>
        <w:t xml:space="preserve">                               (фамилия, инициалы конкурсанта)                 дата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CD61B8" w:rsidRPr="006A5DA9" w:rsidRDefault="00CD61B8" w:rsidP="00CD61B8">
      <w:pPr>
        <w:spacing w:after="0" w:line="240" w:lineRule="auto"/>
        <w:ind w:right="424" w:hanging="284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D61B8" w:rsidRPr="006A5DA9" w:rsidRDefault="00CD61B8" w:rsidP="00CD61B8">
      <w:pPr>
        <w:tabs>
          <w:tab w:val="left" w:pos="0"/>
          <w:tab w:val="left" w:pos="99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образовательной организации                                       </w:t>
      </w:r>
      <w:r w:rsidRPr="006A5DA9">
        <w:rPr>
          <w:rFonts w:ascii="Times New Roman" w:hAnsi="Times New Roman" w:cs="Times New Roman"/>
          <w:sz w:val="24"/>
          <w:szCs w:val="24"/>
        </w:rPr>
        <w:t>_______________________       _____________________________       _______________</w:t>
      </w:r>
    </w:p>
    <w:p w:rsidR="00CD61B8" w:rsidRPr="006A5DA9" w:rsidRDefault="00CD61B8" w:rsidP="00CD61B8">
      <w:pPr>
        <w:tabs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6A5DA9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6A5DA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A5DA9">
        <w:rPr>
          <w:rFonts w:ascii="Times New Roman" w:hAnsi="Times New Roman" w:cs="Times New Roman"/>
          <w:sz w:val="24"/>
          <w:szCs w:val="24"/>
        </w:rPr>
        <w:t xml:space="preserve">                               (фамилия, инициалы)                                      дата</w:t>
      </w:r>
    </w:p>
    <w:p w:rsidR="00CD61B8" w:rsidRPr="006A5DA9" w:rsidRDefault="00CD61B8" w:rsidP="00CD61B8">
      <w:pPr>
        <w:tabs>
          <w:tab w:val="left" w:pos="0"/>
          <w:tab w:val="left" w:pos="993"/>
        </w:tabs>
        <w:spacing w:after="0" w:line="240" w:lineRule="auto"/>
        <w:ind w:right="424"/>
        <w:rPr>
          <w:rFonts w:ascii="Times New Roman" w:hAnsi="Times New Roman" w:cs="Times New Roman"/>
          <w:color w:val="000000"/>
          <w:sz w:val="24"/>
          <w:szCs w:val="24"/>
        </w:rPr>
      </w:pPr>
      <w:r w:rsidRPr="006A5DA9">
        <w:rPr>
          <w:rFonts w:ascii="Times New Roman" w:hAnsi="Times New Roman" w:cs="Times New Roman"/>
          <w:color w:val="000000"/>
          <w:sz w:val="24"/>
          <w:szCs w:val="24"/>
        </w:rPr>
        <w:t>(МП)</w:t>
      </w:r>
    </w:p>
    <w:p w:rsidR="00AE43C7" w:rsidRPr="006A5DA9" w:rsidRDefault="00AE43C7">
      <w:pPr>
        <w:rPr>
          <w:rFonts w:ascii="Times New Roman" w:hAnsi="Times New Roman" w:cs="Times New Roman"/>
          <w:sz w:val="24"/>
          <w:szCs w:val="24"/>
        </w:rPr>
      </w:pPr>
    </w:p>
    <w:sectPr w:rsidR="00AE43C7" w:rsidRPr="006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DA3"/>
    <w:multiLevelType w:val="multilevel"/>
    <w:tmpl w:val="8AB245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0E"/>
    <w:rsid w:val="006A5DA9"/>
    <w:rsid w:val="0099580E"/>
    <w:rsid w:val="00AE43C7"/>
    <w:rsid w:val="00C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7E10-A412-48B8-A5F4-934A097A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Савкович</dc:creator>
  <cp:keywords/>
  <dc:description/>
  <cp:lastModifiedBy>Анастасия Савкович</cp:lastModifiedBy>
  <cp:revision>3</cp:revision>
  <dcterms:created xsi:type="dcterms:W3CDTF">2022-02-07T03:28:00Z</dcterms:created>
  <dcterms:modified xsi:type="dcterms:W3CDTF">2022-02-17T05:47:00Z</dcterms:modified>
</cp:coreProperties>
</file>