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A" w:rsidRPr="00305E36" w:rsidRDefault="00605875" w:rsidP="005B34C0">
      <w:pPr>
        <w:rPr>
          <w:sz w:val="40"/>
          <w:szCs w:val="40"/>
        </w:rPr>
      </w:pPr>
      <w:r w:rsidRPr="00305E36">
        <w:rPr>
          <w:sz w:val="40"/>
          <w:szCs w:val="40"/>
        </w:rPr>
        <w:t>Конкурс на присуждение премий лучшим учителям за достижения в педагогической деятельности</w:t>
      </w:r>
    </w:p>
    <w:p w:rsidR="00605875" w:rsidRDefault="00605875" w:rsidP="005B34C0"/>
    <w:p w:rsidR="00605875" w:rsidRDefault="00605875" w:rsidP="005B34C0"/>
    <w:p w:rsidR="00605875" w:rsidRDefault="00605875" w:rsidP="005B34C0"/>
    <w:p w:rsidR="00605875" w:rsidRPr="00605875" w:rsidRDefault="00605875" w:rsidP="005B34C0">
      <w:pPr>
        <w:rPr>
          <w:sz w:val="56"/>
          <w:szCs w:val="56"/>
        </w:rPr>
      </w:pPr>
    </w:p>
    <w:p w:rsidR="00605875" w:rsidRDefault="00605875" w:rsidP="005B34C0">
      <w:pPr>
        <w:rPr>
          <w:sz w:val="56"/>
          <w:szCs w:val="56"/>
        </w:rPr>
      </w:pPr>
    </w:p>
    <w:p w:rsidR="00605875" w:rsidRPr="00605875" w:rsidRDefault="00605875" w:rsidP="005B34C0">
      <w:pPr>
        <w:rPr>
          <w:sz w:val="56"/>
          <w:szCs w:val="56"/>
        </w:rPr>
      </w:pPr>
    </w:p>
    <w:p w:rsidR="00605875" w:rsidRDefault="00605875" w:rsidP="005B34C0">
      <w:pPr>
        <w:rPr>
          <w:sz w:val="56"/>
          <w:szCs w:val="56"/>
        </w:rPr>
      </w:pPr>
      <w:r w:rsidRPr="00605875">
        <w:rPr>
          <w:sz w:val="56"/>
          <w:szCs w:val="56"/>
        </w:rPr>
        <w:t>Конкурсные материалы</w:t>
      </w:r>
    </w:p>
    <w:p w:rsidR="00605875" w:rsidRDefault="00605875" w:rsidP="005B34C0">
      <w:pPr>
        <w:rPr>
          <w:sz w:val="56"/>
          <w:szCs w:val="56"/>
        </w:rPr>
      </w:pPr>
    </w:p>
    <w:p w:rsidR="00605875" w:rsidRDefault="00605875" w:rsidP="005B34C0">
      <w:pPr>
        <w:rPr>
          <w:sz w:val="44"/>
          <w:szCs w:val="44"/>
        </w:rPr>
      </w:pPr>
      <w:r w:rsidRPr="00605875">
        <w:rPr>
          <w:sz w:val="44"/>
          <w:szCs w:val="44"/>
        </w:rPr>
        <w:t>ФИО</w:t>
      </w:r>
    </w:p>
    <w:p w:rsidR="00605875" w:rsidRP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  <w:r w:rsidRPr="00605875">
        <w:rPr>
          <w:sz w:val="44"/>
          <w:szCs w:val="44"/>
        </w:rPr>
        <w:t>учителя…</w:t>
      </w:r>
      <w:r>
        <w:rPr>
          <w:sz w:val="44"/>
          <w:szCs w:val="44"/>
        </w:rPr>
        <w:t>(предмет)</w:t>
      </w: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  <w:r>
        <w:rPr>
          <w:sz w:val="44"/>
          <w:szCs w:val="44"/>
        </w:rPr>
        <w:t>место работы</w:t>
      </w: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Pr="00305E36" w:rsidRDefault="00605875" w:rsidP="005B34C0"/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605875" w:rsidRDefault="00605875" w:rsidP="005B34C0">
      <w:pPr>
        <w:rPr>
          <w:sz w:val="44"/>
          <w:szCs w:val="44"/>
        </w:rPr>
      </w:pPr>
    </w:p>
    <w:p w:rsidR="00110EBA" w:rsidRDefault="00305E36" w:rsidP="00305E36">
      <w:pPr>
        <w:tabs>
          <w:tab w:val="left" w:pos="8500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</w:p>
    <w:p w:rsidR="00305E36" w:rsidRDefault="00305E36" w:rsidP="005B34C0">
      <w:pPr>
        <w:rPr>
          <w:sz w:val="28"/>
          <w:szCs w:val="28"/>
        </w:rPr>
      </w:pPr>
    </w:p>
    <w:p w:rsidR="00305E36" w:rsidRDefault="00605875" w:rsidP="005B34C0">
      <w:pPr>
        <w:rPr>
          <w:sz w:val="28"/>
          <w:szCs w:val="28"/>
        </w:rPr>
      </w:pPr>
      <w:r w:rsidRPr="00605875">
        <w:rPr>
          <w:sz w:val="28"/>
          <w:szCs w:val="28"/>
        </w:rPr>
        <w:t>2023</w:t>
      </w:r>
    </w:p>
    <w:p w:rsidR="00305E36" w:rsidRDefault="00305E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6110" w:rsidRPr="00305E36" w:rsidRDefault="00FE6110" w:rsidP="005B34C0">
      <w:pPr>
        <w:rPr>
          <w:rStyle w:val="a3"/>
        </w:rPr>
      </w:pPr>
      <w:r w:rsidRPr="00305E36">
        <w:rPr>
          <w:rStyle w:val="a3"/>
        </w:rPr>
        <w:lastRenderedPageBreak/>
        <w:t>Содержание</w:t>
      </w:r>
    </w:p>
    <w:p w:rsidR="00FE6110" w:rsidRDefault="00FE6110" w:rsidP="005B34C0">
      <w:pPr>
        <w:rPr>
          <w:rStyle w:val="a3"/>
          <w:b w:val="0"/>
        </w:rPr>
      </w:pPr>
    </w:p>
    <w:p w:rsidR="00FE6110" w:rsidRPr="005B34C0" w:rsidRDefault="00305E36" w:rsidP="00FE6110">
      <w:pPr>
        <w:jc w:val="left"/>
        <w:rPr>
          <w:rStyle w:val="a3"/>
          <w:b w:val="0"/>
        </w:rPr>
      </w:pPr>
      <w:hyperlink w:anchor="_Раздел_1._Наличие" w:history="1">
        <w:r w:rsidR="00FE6110" w:rsidRPr="00305E36">
          <w:rPr>
            <w:rStyle w:val="a9"/>
            <w:b/>
          </w:rPr>
          <w:t>Раздел 1.</w:t>
        </w:r>
        <w:r w:rsidR="00FE6110" w:rsidRPr="00305E36">
          <w:rPr>
            <w:rStyle w:val="a9"/>
          </w:rPr>
          <w:t xml:space="preserve">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</w:r>
      </w:hyperlink>
    </w:p>
    <w:p w:rsidR="00FE6110" w:rsidRDefault="00FE6110" w:rsidP="00FE6110">
      <w:pPr>
        <w:jc w:val="left"/>
        <w:rPr>
          <w:rStyle w:val="a3"/>
          <w:b w:val="0"/>
        </w:rPr>
      </w:pPr>
    </w:p>
    <w:p w:rsidR="00FE6110" w:rsidRPr="00FE6110" w:rsidRDefault="00305E36" w:rsidP="00FE6110">
      <w:pPr>
        <w:jc w:val="left"/>
      </w:pPr>
      <w:hyperlink w:anchor="_Раздел_2._Высокие" w:history="1">
        <w:r w:rsidR="00FE6110" w:rsidRPr="00305E36">
          <w:rPr>
            <w:rStyle w:val="a9"/>
            <w:b/>
          </w:rPr>
          <w:t xml:space="preserve">Раздел 2. </w:t>
        </w:r>
        <w:r w:rsidR="00FE6110" w:rsidRPr="00305E36">
          <w:rPr>
            <w:rStyle w:val="a9"/>
          </w:rPr>
          <w:t>Высокие результаты учебных достижений обучающихся, при их позитивной динамике за последние три года</w:t>
        </w:r>
      </w:hyperlink>
    </w:p>
    <w:p w:rsidR="00FE6110" w:rsidRDefault="00FE6110" w:rsidP="00FE6110">
      <w:pPr>
        <w:jc w:val="left"/>
        <w:rPr>
          <w:rStyle w:val="a3"/>
          <w:b w:val="0"/>
        </w:rPr>
      </w:pPr>
    </w:p>
    <w:p w:rsidR="00FE6110" w:rsidRDefault="00305E36" w:rsidP="00FE6110">
      <w:pPr>
        <w:jc w:val="left"/>
        <w:rPr>
          <w:b/>
        </w:rPr>
      </w:pPr>
      <w:hyperlink w:anchor="_Раздел_3._Высокие" w:history="1">
        <w:r w:rsidR="00FE6110" w:rsidRPr="00305E36">
          <w:rPr>
            <w:rStyle w:val="a9"/>
            <w:b/>
          </w:rPr>
          <w:t xml:space="preserve">Раздел 3. </w:t>
        </w:r>
        <w:r w:rsidR="00FE6110" w:rsidRPr="00305E36">
          <w:rPr>
            <w:rStyle w:val="a9"/>
          </w:rPr>
          <w:t>Высокие результаты внеурочной деятельности обучающихся по учебному предмету</w:t>
        </w:r>
      </w:hyperlink>
    </w:p>
    <w:p w:rsidR="00FE6110" w:rsidRDefault="00FE6110" w:rsidP="00FE6110">
      <w:pPr>
        <w:jc w:val="left"/>
        <w:rPr>
          <w:rStyle w:val="a3"/>
          <w:b w:val="0"/>
        </w:rPr>
      </w:pPr>
    </w:p>
    <w:p w:rsidR="00FE6110" w:rsidRPr="00FE6110" w:rsidRDefault="00305E36" w:rsidP="00FE6110">
      <w:pPr>
        <w:jc w:val="left"/>
      </w:pPr>
      <w:hyperlink w:anchor="_Раздел_4._Создание" w:history="1">
        <w:r w:rsidR="00FE6110" w:rsidRPr="00305E36">
          <w:rPr>
            <w:rStyle w:val="a9"/>
            <w:b/>
          </w:rPr>
          <w:t xml:space="preserve">Раздел 4. </w:t>
        </w:r>
        <w:r w:rsidR="00FE6110" w:rsidRPr="00305E36">
          <w:rPr>
            <w:rStyle w:val="a9"/>
          </w:rPr>
          <w:t>Создание учителем условий для приобретения обучающимися позитивного социального опыта, формирования гражданской позиции</w:t>
        </w:r>
      </w:hyperlink>
    </w:p>
    <w:p w:rsidR="00FE6110" w:rsidRPr="00FE6110" w:rsidRDefault="00FE6110" w:rsidP="00FE6110">
      <w:pPr>
        <w:jc w:val="left"/>
        <w:rPr>
          <w:rStyle w:val="a3"/>
          <w:b w:val="0"/>
        </w:rPr>
      </w:pPr>
    </w:p>
    <w:p w:rsidR="00FE6110" w:rsidRPr="00FE6110" w:rsidRDefault="00305E36" w:rsidP="00FE6110">
      <w:pPr>
        <w:jc w:val="left"/>
      </w:pPr>
      <w:hyperlink w:anchor="_Раздел_5._Создание" w:history="1">
        <w:r w:rsidR="00FE6110" w:rsidRPr="00305E36">
          <w:rPr>
            <w:rStyle w:val="a9"/>
            <w:b/>
          </w:rPr>
          <w:t xml:space="preserve">Раздел 5. </w:t>
        </w:r>
        <w:r w:rsidR="00FE6110" w:rsidRPr="00305E36">
          <w:rPr>
            <w:rStyle w:val="a9"/>
          </w:rPr>
          <w:t>Создание учителем условий для адресной работы с 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</w:r>
      </w:hyperlink>
    </w:p>
    <w:p w:rsidR="00FE6110" w:rsidRDefault="00FE6110" w:rsidP="00FE6110">
      <w:pPr>
        <w:jc w:val="left"/>
        <w:rPr>
          <w:rStyle w:val="a3"/>
          <w:b w:val="0"/>
        </w:rPr>
      </w:pPr>
    </w:p>
    <w:p w:rsidR="00FE6110" w:rsidRPr="00305E36" w:rsidRDefault="00305E36" w:rsidP="00FE6110">
      <w:pPr>
        <w:jc w:val="left"/>
        <w:rPr>
          <w:rStyle w:val="a9"/>
        </w:rPr>
      </w:pPr>
      <w:r>
        <w:rPr>
          <w:rFonts w:eastAsia="Times New Roman"/>
          <w:b/>
        </w:rPr>
        <w:fldChar w:fldCharType="begin"/>
      </w:r>
      <w:r>
        <w:rPr>
          <w:rFonts w:eastAsia="Times New Roman"/>
          <w:b/>
        </w:rPr>
        <w:instrText xml:space="preserve"> HYPERLINK  \l "_Раздел_6._Обеспечение" </w:instrText>
      </w:r>
      <w:r>
        <w:rPr>
          <w:rFonts w:eastAsia="Times New Roman"/>
          <w:b/>
        </w:rPr>
      </w:r>
      <w:r>
        <w:rPr>
          <w:rFonts w:eastAsia="Times New Roman"/>
          <w:b/>
        </w:rPr>
        <w:fldChar w:fldCharType="separate"/>
      </w:r>
      <w:r w:rsidR="00FE6110" w:rsidRPr="00305E36">
        <w:rPr>
          <w:rStyle w:val="a9"/>
          <w:rFonts w:eastAsia="Times New Roman"/>
          <w:b/>
        </w:rPr>
        <w:t xml:space="preserve">Раздел 6. </w:t>
      </w:r>
      <w:r w:rsidR="00FE6110" w:rsidRPr="00305E36">
        <w:rPr>
          <w:rStyle w:val="a9"/>
        </w:rPr>
        <w:t xml:space="preserve">Обеспечение высокого качества организации образовательного процесса на основе эффективного использования учителем </w:t>
      </w:r>
    </w:p>
    <w:p w:rsidR="00FE6110" w:rsidRPr="00FE6110" w:rsidRDefault="00FE6110" w:rsidP="00FE6110">
      <w:pPr>
        <w:jc w:val="left"/>
      </w:pPr>
      <w:r w:rsidRPr="00305E36">
        <w:rPr>
          <w:rStyle w:val="a9"/>
        </w:rPr>
        <w:t>различных образовательных технологий, в том числе дистанционных образовательных технологий или электронного обучения</w:t>
      </w:r>
      <w:r w:rsidR="00305E36">
        <w:rPr>
          <w:rFonts w:eastAsia="Times New Roman"/>
          <w:b/>
        </w:rPr>
        <w:fldChar w:fldCharType="end"/>
      </w:r>
    </w:p>
    <w:p w:rsidR="00FE6110" w:rsidRDefault="00FE6110" w:rsidP="00FE6110">
      <w:pPr>
        <w:jc w:val="left"/>
        <w:rPr>
          <w:rStyle w:val="a3"/>
          <w:b w:val="0"/>
        </w:rPr>
      </w:pPr>
    </w:p>
    <w:p w:rsidR="00FE6110" w:rsidRPr="00FE6110" w:rsidRDefault="00305E36" w:rsidP="00FE6110">
      <w:pPr>
        <w:jc w:val="left"/>
        <w:rPr>
          <w:rFonts w:eastAsia="Times New Roman"/>
        </w:rPr>
      </w:pPr>
      <w:hyperlink w:anchor="_Раздел_7._Непрерывность" w:history="1">
        <w:r w:rsidR="00FE6110" w:rsidRPr="00305E36">
          <w:rPr>
            <w:rStyle w:val="a9"/>
            <w:rFonts w:eastAsia="Times New Roman"/>
            <w:b/>
          </w:rPr>
          <w:t xml:space="preserve">Раздел 7. </w:t>
        </w:r>
        <w:r w:rsidR="00FE6110" w:rsidRPr="00305E36">
          <w:rPr>
            <w:rStyle w:val="a9"/>
            <w:rFonts w:eastAsia="Times New Roman"/>
          </w:rPr>
          <w:t>Непрерывность профессионального развития учителя</w:t>
        </w:r>
      </w:hyperlink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>
      <w:pPr>
        <w:rPr>
          <w:rStyle w:val="a3"/>
        </w:rPr>
      </w:pPr>
      <w:r>
        <w:rPr>
          <w:rStyle w:val="a3"/>
        </w:rPr>
        <w:br w:type="page"/>
      </w:r>
    </w:p>
    <w:p w:rsidR="00605875" w:rsidRPr="00305E36" w:rsidRDefault="00605875" w:rsidP="00305E36">
      <w:pPr>
        <w:pStyle w:val="2"/>
      </w:pPr>
      <w:bookmarkStart w:id="0" w:name="_Раздел_1._Наличие"/>
      <w:bookmarkEnd w:id="0"/>
      <w:r w:rsidRPr="00305E36">
        <w:rPr>
          <w:rStyle w:val="a3"/>
        </w:rPr>
        <w:lastRenderedPageBreak/>
        <w:t>Раздел 1.</w:t>
      </w:r>
      <w:r w:rsidRPr="00305E36">
        <w:rPr>
          <w:rStyle w:val="a3"/>
        </w:rPr>
        <w:t xml:space="preserve"> </w:t>
      </w:r>
      <w:r w:rsidRPr="00FE046F">
        <w:rPr>
          <w:b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FE6110" w:rsidRDefault="00FE6110" w:rsidP="005B34C0">
      <w:pPr>
        <w:rPr>
          <w:b/>
        </w:rPr>
      </w:pPr>
    </w:p>
    <w:p w:rsidR="00FE6110" w:rsidRDefault="00FE6110" w:rsidP="00FE6110">
      <w:pPr>
        <w:rPr>
          <w:bCs/>
        </w:rPr>
      </w:pPr>
      <w:r>
        <w:rPr>
          <w:bCs/>
        </w:rPr>
        <w:t>1.1. П</w:t>
      </w:r>
      <w:r w:rsidRPr="00605875">
        <w:rPr>
          <w:bCs/>
        </w:rPr>
        <w:t>одтверждени</w:t>
      </w:r>
      <w:r>
        <w:rPr>
          <w:bCs/>
        </w:rPr>
        <w:t>е</w:t>
      </w:r>
      <w:r w:rsidRPr="00605875">
        <w:rPr>
          <w:bCs/>
        </w:rPr>
        <w:t xml:space="preserve"> положительной оценки, актуальности, новизны, результативности методической разработки педагогическим и экспертным сообществом</w:t>
      </w: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  <w:bookmarkStart w:id="1" w:name="_GoBack"/>
      <w:bookmarkEnd w:id="1"/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b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 w:rsidP="005B34C0">
      <w:pPr>
        <w:rPr>
          <w:rStyle w:val="a3"/>
          <w:b w:val="0"/>
        </w:rPr>
      </w:pPr>
    </w:p>
    <w:p w:rsidR="00FE6110" w:rsidRDefault="00FE6110">
      <w:pPr>
        <w:rPr>
          <w:rStyle w:val="a3"/>
          <w:b w:val="0"/>
        </w:rPr>
      </w:pPr>
      <w:r>
        <w:rPr>
          <w:rStyle w:val="a3"/>
          <w:b w:val="0"/>
        </w:rPr>
        <w:br w:type="page"/>
      </w:r>
    </w:p>
    <w:p w:rsidR="00FE6110" w:rsidRDefault="00FE6110" w:rsidP="005B34C0">
      <w:pPr>
        <w:rPr>
          <w:bCs/>
        </w:rPr>
      </w:pPr>
      <w:r>
        <w:rPr>
          <w:bCs/>
        </w:rPr>
        <w:lastRenderedPageBreak/>
        <w:t xml:space="preserve">1.2. </w:t>
      </w:r>
      <w:r w:rsidR="00605875" w:rsidRPr="00605875">
        <w:rPr>
          <w:bCs/>
        </w:rPr>
        <w:t>Представление собственной методической разработки на ме</w:t>
      </w:r>
      <w:r w:rsidR="00605875">
        <w:rPr>
          <w:bCs/>
        </w:rPr>
        <w:t>роприятиях по обмену педагогиче</w:t>
      </w:r>
      <w:r w:rsidR="00605875" w:rsidRPr="00605875">
        <w:rPr>
          <w:bCs/>
        </w:rPr>
        <w:t>ским опытом</w:t>
      </w: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>
      <w:pPr>
        <w:rPr>
          <w:bCs/>
        </w:rPr>
      </w:pPr>
      <w:r>
        <w:rPr>
          <w:bCs/>
        </w:rPr>
        <w:br w:type="page"/>
      </w:r>
    </w:p>
    <w:p w:rsidR="00605875" w:rsidRDefault="00FE6110" w:rsidP="005B34C0">
      <w:pPr>
        <w:rPr>
          <w:bCs/>
        </w:rPr>
      </w:pPr>
      <w:r>
        <w:rPr>
          <w:bCs/>
        </w:rPr>
        <w:lastRenderedPageBreak/>
        <w:t xml:space="preserve">1.3. </w:t>
      </w:r>
      <w:r w:rsidR="00605875" w:rsidRPr="00605875">
        <w:rPr>
          <w:bCs/>
        </w:rPr>
        <w:t>Востребованность методической разработки педагогическим сообществом</w:t>
      </w: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 w:rsidP="005B34C0">
      <w:pPr>
        <w:rPr>
          <w:bCs/>
        </w:rPr>
      </w:pPr>
    </w:p>
    <w:p w:rsidR="00FE6110" w:rsidRDefault="00FE6110">
      <w:pPr>
        <w:rPr>
          <w:bCs/>
        </w:rPr>
      </w:pPr>
      <w:r>
        <w:rPr>
          <w:bCs/>
        </w:rPr>
        <w:br w:type="page"/>
      </w:r>
    </w:p>
    <w:p w:rsidR="00605875" w:rsidRPr="00305E36" w:rsidRDefault="005B34C0" w:rsidP="00305E36">
      <w:pPr>
        <w:pStyle w:val="2"/>
        <w:rPr>
          <w:b/>
        </w:rPr>
      </w:pPr>
      <w:bookmarkStart w:id="2" w:name="_Раздел_2._Высокие"/>
      <w:bookmarkEnd w:id="2"/>
      <w:r w:rsidRPr="00305E36">
        <w:rPr>
          <w:b/>
        </w:rPr>
        <w:lastRenderedPageBreak/>
        <w:t>Раздел 2. Высокие результаты учебных достижений обучающихся, при их позитивной динамике за последние три года</w:t>
      </w:r>
    </w:p>
    <w:p w:rsidR="005B34C0" w:rsidRDefault="005B34C0" w:rsidP="005B34C0"/>
    <w:p w:rsidR="005B34C0" w:rsidRDefault="005B34C0" w:rsidP="005B34C0">
      <w:r>
        <w:t xml:space="preserve">2.1. </w:t>
      </w:r>
      <w:r w:rsidRPr="005B34C0">
        <w:t>Результаты независимой (внешней) оценки качества обучения</w:t>
      </w:r>
    </w:p>
    <w:p w:rsidR="005B34C0" w:rsidRDefault="005B34C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Default="005B34C0" w:rsidP="005B34C0">
      <w:r>
        <w:lastRenderedPageBreak/>
        <w:t xml:space="preserve">2.2. </w:t>
      </w:r>
      <w:r w:rsidRPr="005B34C0">
        <w:t xml:space="preserve">Наличие победителей (1 место), призёров (2-3 место) </w:t>
      </w:r>
      <w:r>
        <w:t>ВСОШ, олимпиад Перечня МИНОБРНАУКИ РФ</w:t>
      </w:r>
      <w:r w:rsidRPr="005B34C0">
        <w:t>; официальных конкурсов, соревнований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Default="005B34C0" w:rsidP="005B34C0">
      <w:r>
        <w:lastRenderedPageBreak/>
        <w:t>2.3. Участие во ВСОШ, олимпиадах Перечня МИНОБРНАУКИ РФ</w:t>
      </w:r>
      <w:r w:rsidRPr="005B34C0">
        <w:t>; официальных конкурсах, соревнованиях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pPr>
        <w:rPr>
          <w:b/>
        </w:rPr>
      </w:pPr>
      <w:r>
        <w:rPr>
          <w:b/>
        </w:rPr>
        <w:br w:type="page"/>
      </w:r>
    </w:p>
    <w:p w:rsidR="005B34C0" w:rsidRPr="00305E36" w:rsidRDefault="005B34C0" w:rsidP="00305E36">
      <w:pPr>
        <w:pStyle w:val="2"/>
        <w:rPr>
          <w:b/>
        </w:rPr>
      </w:pPr>
      <w:bookmarkStart w:id="3" w:name="_Раздел_3._Высокие"/>
      <w:bookmarkEnd w:id="3"/>
      <w:r w:rsidRPr="00305E36">
        <w:rPr>
          <w:b/>
        </w:rPr>
        <w:lastRenderedPageBreak/>
        <w:t>Раздел 3. Высокие результаты внеурочной деятельности обучающихся по учебному предмету</w:t>
      </w:r>
    </w:p>
    <w:p w:rsidR="005B34C0" w:rsidRDefault="005B34C0" w:rsidP="005B34C0">
      <w:pPr>
        <w:rPr>
          <w:b/>
        </w:rPr>
      </w:pPr>
    </w:p>
    <w:p w:rsidR="005B34C0" w:rsidRDefault="005B34C0" w:rsidP="005B34C0">
      <w:r w:rsidRPr="005B34C0">
        <w:t>3.1. Динамика охвата обучающихся внеурочной деятельностью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Default="005B34C0" w:rsidP="005B34C0">
      <w:r>
        <w:lastRenderedPageBreak/>
        <w:t xml:space="preserve">3.2. </w:t>
      </w:r>
      <w:r w:rsidRPr="00046309">
        <w:t>Положительная динамика вовлеченности обучающихся в олимпиадное, конкурсное (соревновательное) движение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Default="005B34C0" w:rsidP="005B34C0">
      <w:r>
        <w:lastRenderedPageBreak/>
        <w:t xml:space="preserve">3.3. </w:t>
      </w:r>
      <w:r w:rsidRPr="005B34C0">
        <w:t>Организация открытых образовательных событий (предметных) для обучающихся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Pr="00305E36" w:rsidRDefault="005B34C0" w:rsidP="00305E36">
      <w:pPr>
        <w:pStyle w:val="2"/>
        <w:rPr>
          <w:b/>
        </w:rPr>
      </w:pPr>
      <w:bookmarkStart w:id="4" w:name="_Раздел_4._Создание"/>
      <w:bookmarkEnd w:id="4"/>
      <w:r w:rsidRPr="00305E36">
        <w:rPr>
          <w:b/>
        </w:rPr>
        <w:lastRenderedPageBreak/>
        <w:t>Раздел 4. Создание учителем условий для приобретения обучающимися позитивного социального опыта, формирования гражданской позиции</w:t>
      </w:r>
    </w:p>
    <w:p w:rsidR="005B34C0" w:rsidRDefault="005B34C0" w:rsidP="005B34C0"/>
    <w:p w:rsidR="005B34C0" w:rsidRDefault="005B34C0" w:rsidP="005B34C0">
      <w:r>
        <w:t xml:space="preserve">4.1. </w:t>
      </w:r>
      <w:r w:rsidRPr="005B34C0">
        <w:t>Организация системы общественно-полезной и социально-значимой деятельности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Default="005B34C0" w:rsidP="005B34C0">
      <w:r>
        <w:lastRenderedPageBreak/>
        <w:t xml:space="preserve">4.2. </w:t>
      </w:r>
      <w:r w:rsidRPr="005B34C0">
        <w:t>Общественное признание социально-значимой, общественно-полезной совместной деятельности обучающихся и учителя</w:t>
      </w:r>
      <w:r>
        <w:t xml:space="preserve"> 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5B34C0" w:rsidRPr="00305E36" w:rsidRDefault="00110EBA" w:rsidP="00305E36">
      <w:pPr>
        <w:pStyle w:val="2"/>
        <w:rPr>
          <w:b/>
        </w:rPr>
      </w:pPr>
      <w:bookmarkStart w:id="5" w:name="_Раздел_5._Создание"/>
      <w:bookmarkEnd w:id="5"/>
      <w:r w:rsidRPr="00305E36">
        <w:rPr>
          <w:b/>
        </w:rPr>
        <w:lastRenderedPageBreak/>
        <w:t>Раздел 5. Создание учителем условий для адресной работы с 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</w:p>
    <w:p w:rsidR="00110EBA" w:rsidRDefault="00110EBA" w:rsidP="005B34C0">
      <w:pPr>
        <w:rPr>
          <w:b/>
        </w:rPr>
      </w:pPr>
    </w:p>
    <w:p w:rsidR="00110EBA" w:rsidRDefault="00110EBA" w:rsidP="005B34C0">
      <w:r w:rsidRPr="00110EBA">
        <w:t>5.1. Формирование системы выявления, поддержки и развития способностей талантливых детей и создание условий для повышения образовательных результатов детей, нуждающихся в особых мерах социальной поддержки</w:t>
      </w:r>
    </w:p>
    <w:p w:rsidR="00110EBA" w:rsidRDefault="00110EBA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110EBA" w:rsidRDefault="00110EBA" w:rsidP="005B34C0">
      <w:r>
        <w:lastRenderedPageBreak/>
        <w:t xml:space="preserve">5.2. </w:t>
      </w:r>
      <w:r w:rsidRPr="00110EBA">
        <w:t>Наличие системы работы по оказанию помощи родителям (законным представителям)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110EBA" w:rsidRDefault="00110EBA" w:rsidP="005B34C0">
      <w:r>
        <w:lastRenderedPageBreak/>
        <w:t xml:space="preserve">5.3. </w:t>
      </w:r>
      <w:r w:rsidRPr="00110EBA">
        <w:t>Общественное признание работы учителя с различными категориями обучающихся</w:t>
      </w:r>
    </w:p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 w:rsidP="005B34C0"/>
    <w:p w:rsidR="00FE6110" w:rsidRDefault="00FE6110">
      <w:r>
        <w:br w:type="page"/>
      </w:r>
    </w:p>
    <w:p w:rsidR="00110EBA" w:rsidRPr="00305E36" w:rsidRDefault="00110EBA" w:rsidP="00305E36">
      <w:pPr>
        <w:pStyle w:val="2"/>
        <w:rPr>
          <w:b/>
        </w:rPr>
      </w:pPr>
      <w:bookmarkStart w:id="6" w:name="_Раздел_6._Обеспечение"/>
      <w:bookmarkEnd w:id="6"/>
      <w:r w:rsidRPr="00305E36">
        <w:rPr>
          <w:rFonts w:eastAsia="Times New Roman"/>
          <w:b/>
        </w:rPr>
        <w:lastRenderedPageBreak/>
        <w:t xml:space="preserve">Раздел </w:t>
      </w:r>
      <w:r w:rsidRPr="00305E36">
        <w:rPr>
          <w:rFonts w:eastAsia="Times New Roman"/>
          <w:b/>
        </w:rPr>
        <w:t xml:space="preserve">6. </w:t>
      </w:r>
      <w:r w:rsidRPr="00305E36">
        <w:rPr>
          <w:b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</w:r>
    </w:p>
    <w:p w:rsidR="00110EBA" w:rsidRPr="00110EBA" w:rsidRDefault="00110EBA" w:rsidP="00110EBA"/>
    <w:p w:rsidR="00110EBA" w:rsidRDefault="00110EBA" w:rsidP="00110EBA">
      <w:r w:rsidRPr="00110EBA">
        <w:t>6.1. Использование в образовательном процессе современных образовательных технологий</w:t>
      </w:r>
    </w:p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>
      <w:r>
        <w:br w:type="page"/>
      </w:r>
    </w:p>
    <w:p w:rsidR="00110EBA" w:rsidRDefault="00110EBA" w:rsidP="00110EBA">
      <w:r>
        <w:lastRenderedPageBreak/>
        <w:t xml:space="preserve">6.2. </w:t>
      </w:r>
      <w:r w:rsidRPr="00110EBA">
        <w:t>Использование в образовательном процессе цифровых образовательных ресурсов, электронных образовательных ресурсов, дистанционных образовательных технологий</w:t>
      </w:r>
    </w:p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>
      <w:r>
        <w:br w:type="page"/>
      </w:r>
    </w:p>
    <w:p w:rsidR="00110EBA" w:rsidRDefault="00110EBA" w:rsidP="00110EBA">
      <w:r>
        <w:lastRenderedPageBreak/>
        <w:t>6.3</w:t>
      </w:r>
      <w:r w:rsidRPr="00110EBA">
        <w:t>. Разработка и системное использование собственного цифрового контента для реализации образовательных целей</w:t>
      </w:r>
    </w:p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110EBA" w:rsidRDefault="00110EBA" w:rsidP="00110EBA">
      <w:pPr>
        <w:rPr>
          <w:rFonts w:eastAsia="Times New Roman"/>
          <w:color w:val="00000A"/>
        </w:rPr>
      </w:pPr>
      <w:r>
        <w:rPr>
          <w:rFonts w:ascii="PT Astra Serif" w:hAnsi="PT Astra Serif"/>
        </w:rPr>
        <w:lastRenderedPageBreak/>
        <w:t xml:space="preserve">6.4. </w:t>
      </w:r>
      <w:r w:rsidRPr="00674A1D">
        <w:rPr>
          <w:rFonts w:ascii="PT Astra Serif" w:hAnsi="PT Astra Serif"/>
        </w:rPr>
        <w:t xml:space="preserve">Публичное освещение/представление </w:t>
      </w:r>
      <w:r>
        <w:rPr>
          <w:rFonts w:ascii="PT Astra Serif" w:hAnsi="PT Astra Serif"/>
        </w:rPr>
        <w:t xml:space="preserve">педагогической </w:t>
      </w:r>
      <w:r w:rsidRPr="00674A1D">
        <w:rPr>
          <w:rFonts w:ascii="PT Astra Serif" w:hAnsi="PT Astra Serif"/>
        </w:rPr>
        <w:t>общественности</w:t>
      </w:r>
      <w:r>
        <w:rPr>
          <w:rFonts w:eastAsia="Times New Roman"/>
          <w:color w:val="00000A"/>
        </w:rPr>
        <w:t xml:space="preserve"> опыта применения </w:t>
      </w:r>
      <w:r w:rsidRPr="00A11050">
        <w:rPr>
          <w:rFonts w:eastAsia="Times New Roman"/>
          <w:color w:val="00000A"/>
        </w:rPr>
        <w:t>ЦОР, ЭОР, ДОТ</w:t>
      </w: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 w:rsidP="00110EBA">
      <w:pPr>
        <w:rPr>
          <w:rFonts w:eastAsia="Times New Roman"/>
          <w:color w:val="00000A"/>
        </w:rPr>
      </w:pPr>
    </w:p>
    <w:p w:rsidR="00FE6110" w:rsidRDefault="00FE6110">
      <w:pPr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br w:type="page"/>
      </w:r>
    </w:p>
    <w:p w:rsidR="00110EBA" w:rsidRPr="00305E36" w:rsidRDefault="00110EBA" w:rsidP="00305E36">
      <w:pPr>
        <w:pStyle w:val="2"/>
        <w:rPr>
          <w:rFonts w:eastAsia="Times New Roman"/>
          <w:b/>
        </w:rPr>
      </w:pPr>
      <w:bookmarkStart w:id="7" w:name="_Раздел_7._Непрерывность"/>
      <w:bookmarkEnd w:id="7"/>
      <w:r w:rsidRPr="00305E36">
        <w:rPr>
          <w:rFonts w:eastAsia="Times New Roman"/>
          <w:b/>
        </w:rPr>
        <w:lastRenderedPageBreak/>
        <w:t xml:space="preserve">Раздел 7. </w:t>
      </w:r>
      <w:r w:rsidRPr="00305E36">
        <w:rPr>
          <w:rFonts w:eastAsia="Times New Roman"/>
          <w:b/>
        </w:rPr>
        <w:t>Непрерывность профессионального развития учителя</w:t>
      </w:r>
    </w:p>
    <w:p w:rsidR="00110EBA" w:rsidRDefault="00110EBA" w:rsidP="00110EBA">
      <w:pPr>
        <w:rPr>
          <w:rFonts w:eastAsia="Times New Roman"/>
          <w:b/>
        </w:rPr>
      </w:pPr>
    </w:p>
    <w:p w:rsidR="00110EBA" w:rsidRDefault="00110EBA" w:rsidP="00305E36">
      <w:r>
        <w:t>7.</w:t>
      </w:r>
      <w:r w:rsidR="00305E36">
        <w:t>1</w:t>
      </w:r>
      <w:r>
        <w:t xml:space="preserve">. </w:t>
      </w:r>
      <w:r w:rsidRPr="00110EBA">
        <w:t>Наличие и реализация ИОП/ИОМ педагога</w:t>
      </w:r>
    </w:p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FE6110" w:rsidRDefault="00FE6110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>
      <w:r>
        <w:br w:type="page"/>
      </w:r>
    </w:p>
    <w:p w:rsidR="00110EBA" w:rsidRDefault="00110EBA" w:rsidP="00110EBA">
      <w:r w:rsidRPr="00110EBA">
        <w:lastRenderedPageBreak/>
        <w:t>7.2. Наличие курсов повышения квалификации, второго высшего образования, магистратуры, аспирантуры и т.п.</w:t>
      </w:r>
    </w:p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>
      <w:r>
        <w:br w:type="page"/>
      </w:r>
    </w:p>
    <w:p w:rsidR="00110EBA" w:rsidRDefault="00110EBA" w:rsidP="00110EBA">
      <w:r w:rsidRPr="00110EBA">
        <w:lastRenderedPageBreak/>
        <w:t>7.3. Наличие опыта экспертной деятельности</w:t>
      </w:r>
    </w:p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>
      <w:r>
        <w:br w:type="page"/>
      </w:r>
    </w:p>
    <w:p w:rsidR="00110EBA" w:rsidRDefault="00110EBA" w:rsidP="00110EBA">
      <w:r>
        <w:lastRenderedPageBreak/>
        <w:t>7</w:t>
      </w:r>
      <w:r w:rsidRPr="00110EBA">
        <w:t xml:space="preserve">.4. Выступления на открытых образовательных событиях </w:t>
      </w:r>
    </w:p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 w:rsidP="00110EBA"/>
    <w:p w:rsidR="00305E36" w:rsidRDefault="00305E36">
      <w:r>
        <w:br w:type="page"/>
      </w:r>
    </w:p>
    <w:p w:rsidR="00110EBA" w:rsidRPr="00110EBA" w:rsidRDefault="00110EBA" w:rsidP="00110EBA">
      <w:r w:rsidRPr="00110EBA">
        <w:lastRenderedPageBreak/>
        <w:t>7.5. Победы и призовые места на очных профессиональных п</w:t>
      </w:r>
      <w:r>
        <w:t>едагогических конкурсах, учреди</w:t>
      </w:r>
      <w:r w:rsidRPr="00110EBA">
        <w:t>телями которых являются Министерство образования и науки, Министерство Просвещения РФ, АНО «Россия-страна возможностей», организации общего, пр</w:t>
      </w:r>
      <w:r>
        <w:t>офессионального образования, ор</w:t>
      </w:r>
      <w:r w:rsidRPr="00110EBA">
        <w:t>ганы исполнительной власти Томской области</w:t>
      </w:r>
    </w:p>
    <w:sectPr w:rsidR="00110EBA" w:rsidRPr="00110EBA" w:rsidSect="00305E36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F5" w:rsidRDefault="006741F5" w:rsidP="005B34C0">
      <w:r>
        <w:separator/>
      </w:r>
    </w:p>
  </w:endnote>
  <w:endnote w:type="continuationSeparator" w:id="0">
    <w:p w:rsidR="006741F5" w:rsidRDefault="006741F5" w:rsidP="005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04045"/>
      <w:docPartObj>
        <w:docPartGallery w:val="Page Numbers (Bottom of Page)"/>
        <w:docPartUnique/>
      </w:docPartObj>
    </w:sdtPr>
    <w:sdtContent>
      <w:p w:rsidR="00FE046F" w:rsidRDefault="00FE04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FE046F" w:rsidRDefault="00FE04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F5" w:rsidRDefault="006741F5" w:rsidP="005B34C0">
      <w:r>
        <w:separator/>
      </w:r>
    </w:p>
  </w:footnote>
  <w:footnote w:type="continuationSeparator" w:id="0">
    <w:p w:rsidR="006741F5" w:rsidRDefault="006741F5" w:rsidP="005B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496D"/>
    <w:multiLevelType w:val="multilevel"/>
    <w:tmpl w:val="4C54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D"/>
    <w:rsid w:val="000E1A5D"/>
    <w:rsid w:val="00110EBA"/>
    <w:rsid w:val="00305E36"/>
    <w:rsid w:val="005B34C0"/>
    <w:rsid w:val="00605875"/>
    <w:rsid w:val="006741F5"/>
    <w:rsid w:val="00A06D7A"/>
    <w:rsid w:val="00FE046F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44B5C"/>
  <w15:chartTrackingRefBased/>
  <w15:docId w15:val="{75D5B2C9-4A52-4F54-BC9D-B44D206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605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875"/>
    <w:rPr>
      <w:b/>
      <w:bCs/>
    </w:rPr>
  </w:style>
  <w:style w:type="paragraph" w:styleId="a4">
    <w:name w:val="List Paragraph"/>
    <w:basedOn w:val="a"/>
    <w:uiPriority w:val="34"/>
    <w:qFormat/>
    <w:rsid w:val="006058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3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3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4C0"/>
  </w:style>
  <w:style w:type="paragraph" w:styleId="a7">
    <w:name w:val="footer"/>
    <w:basedOn w:val="a"/>
    <w:link w:val="a8"/>
    <w:uiPriority w:val="99"/>
    <w:unhideWhenUsed/>
    <w:rsid w:val="005B3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4C0"/>
  </w:style>
  <w:style w:type="character" w:styleId="a9">
    <w:name w:val="Hyperlink"/>
    <w:basedOn w:val="a0"/>
    <w:uiPriority w:val="99"/>
    <w:unhideWhenUsed/>
    <w:rsid w:val="0030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Олеся</dc:creator>
  <cp:keywords/>
  <dc:description/>
  <cp:lastModifiedBy>Пичугина Олеся</cp:lastModifiedBy>
  <cp:revision>2</cp:revision>
  <dcterms:created xsi:type="dcterms:W3CDTF">2023-01-31T06:59:00Z</dcterms:created>
  <dcterms:modified xsi:type="dcterms:W3CDTF">2023-01-31T07:56:00Z</dcterms:modified>
</cp:coreProperties>
</file>