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9A2" w:rsidRPr="00A149A2" w:rsidRDefault="00A149A2" w:rsidP="00A149A2">
      <w:pPr>
        <w:widowControl w:val="0"/>
        <w:autoSpaceDE w:val="0"/>
        <w:autoSpaceDN w:val="0"/>
        <w:spacing w:after="0" w:line="272" w:lineRule="exact"/>
        <w:ind w:left="280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 w:rsidRPr="00A149A2">
        <w:rPr>
          <w:rFonts w:ascii="Times New Roman" w:eastAsia="Times New Roman" w:hAnsi="Times New Roman" w:cs="Times New Roman"/>
          <w:spacing w:val="-2"/>
          <w:sz w:val="24"/>
        </w:rPr>
        <w:t xml:space="preserve">ОБЛАСТНОЕ ГОСУДАРСТВЕННОЕ БЮДЖЕТНОЕ УЧРЕЖДЕНИЕ ДОПОЛНИТЕЛЬНОГО ПРОФЕССИОНАЛЬНОГО ОБРАЗОВАНИЯ </w:t>
      </w:r>
    </w:p>
    <w:p w:rsidR="00A149A2" w:rsidRPr="00A149A2" w:rsidRDefault="00A149A2" w:rsidP="00A149A2">
      <w:pPr>
        <w:widowControl w:val="0"/>
        <w:autoSpaceDE w:val="0"/>
        <w:autoSpaceDN w:val="0"/>
        <w:spacing w:after="0" w:line="272" w:lineRule="exact"/>
        <w:ind w:left="280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 w:rsidRPr="00A149A2">
        <w:rPr>
          <w:rFonts w:ascii="Times New Roman" w:eastAsia="Times New Roman" w:hAnsi="Times New Roman" w:cs="Times New Roman"/>
          <w:spacing w:val="-2"/>
          <w:sz w:val="24"/>
        </w:rPr>
        <w:t>«ТОМСКИЙ ОБЛАСТНОЙ ИНСТИТУТ ПОВЫШЕНИЯ КВАЛИФИКАЦИИ И ПЕРЕПОДГОТОВКИ РАБОТНИКОВ ОБРАЗОВАНИЯ»</w:t>
      </w: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A149A2" w:rsidRDefault="00A149A2" w:rsidP="00A149A2">
      <w:pPr>
        <w:widowControl w:val="0"/>
        <w:autoSpaceDE w:val="0"/>
        <w:autoSpaceDN w:val="0"/>
        <w:spacing w:after="0" w:line="240" w:lineRule="auto"/>
        <w:ind w:left="424" w:right="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149A2">
        <w:rPr>
          <w:rFonts w:ascii="Times New Roman" w:eastAsia="Times New Roman" w:hAnsi="Times New Roman" w:cs="Times New Roman"/>
          <w:b/>
          <w:sz w:val="28"/>
        </w:rPr>
        <w:t>МЕТОДИЧЕСКИЕ</w:t>
      </w:r>
      <w:r w:rsidRPr="00A149A2">
        <w:rPr>
          <w:rFonts w:ascii="Times New Roman" w:eastAsia="Times New Roman" w:hAnsi="Times New Roman" w:cs="Times New Roman"/>
          <w:b/>
          <w:spacing w:val="-9"/>
          <w:sz w:val="28"/>
        </w:rPr>
        <w:t xml:space="preserve"> </w:t>
      </w:r>
      <w:r w:rsidRPr="00A149A2">
        <w:rPr>
          <w:rFonts w:ascii="Times New Roman" w:eastAsia="Times New Roman" w:hAnsi="Times New Roman" w:cs="Times New Roman"/>
          <w:b/>
          <w:sz w:val="28"/>
        </w:rPr>
        <w:t>РЕКОМЕНДАЦИИ</w:t>
      </w: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ind w:left="424" w:right="1"/>
        <w:jc w:val="center"/>
        <w:rPr>
          <w:rFonts w:ascii="Times New Roman" w:eastAsia="Times New Roman" w:hAnsi="Times New Roman" w:cs="Times New Roman"/>
          <w:b/>
          <w:spacing w:val="-7"/>
          <w:sz w:val="28"/>
        </w:rPr>
      </w:pPr>
      <w:r w:rsidRPr="00A149A2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ind w:left="424" w:right="1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149A2">
        <w:rPr>
          <w:rFonts w:ascii="Times New Roman" w:eastAsia="Times New Roman" w:hAnsi="Times New Roman" w:cs="Times New Roman"/>
          <w:b/>
          <w:sz w:val="28"/>
        </w:rPr>
        <w:t>ОСОБЕННОСТИ ПРЕПОДАВАНИЯ</w:t>
      </w:r>
      <w:r w:rsidRPr="00A149A2">
        <w:rPr>
          <w:rFonts w:ascii="Times New Roman" w:eastAsia="Times New Roman" w:hAnsi="Times New Roman" w:cs="Times New Roman"/>
          <w:b/>
          <w:spacing w:val="-12"/>
          <w:sz w:val="28"/>
        </w:rPr>
        <w:t xml:space="preserve"> </w:t>
      </w:r>
      <w:r w:rsidRPr="00A149A2">
        <w:rPr>
          <w:rFonts w:ascii="Times New Roman" w:eastAsia="Times New Roman" w:hAnsi="Times New Roman" w:cs="Times New Roman"/>
          <w:b/>
          <w:sz w:val="28"/>
        </w:rPr>
        <w:t>УЧЕБНОГО</w:t>
      </w:r>
      <w:r w:rsidRPr="00A149A2">
        <w:rPr>
          <w:rFonts w:ascii="Times New Roman" w:eastAsia="Times New Roman" w:hAnsi="Times New Roman" w:cs="Times New Roman"/>
          <w:b/>
          <w:spacing w:val="-14"/>
          <w:sz w:val="28"/>
        </w:rPr>
        <w:t xml:space="preserve"> </w:t>
      </w:r>
      <w:r w:rsidRPr="00A149A2">
        <w:rPr>
          <w:rFonts w:ascii="Times New Roman" w:eastAsia="Times New Roman" w:hAnsi="Times New Roman" w:cs="Times New Roman"/>
          <w:b/>
          <w:spacing w:val="-2"/>
          <w:sz w:val="28"/>
        </w:rPr>
        <w:t>ПРЕДМЕТА</w:t>
      </w:r>
    </w:p>
    <w:p w:rsidR="00A149A2" w:rsidRPr="00A149A2" w:rsidRDefault="00A149A2" w:rsidP="00A149A2">
      <w:pPr>
        <w:widowControl w:val="0"/>
        <w:autoSpaceDE w:val="0"/>
        <w:autoSpaceDN w:val="0"/>
        <w:spacing w:before="47" w:after="0" w:line="240" w:lineRule="auto"/>
        <w:ind w:left="424"/>
        <w:jc w:val="center"/>
        <w:rPr>
          <w:rFonts w:ascii="Times New Roman" w:eastAsia="Times New Roman" w:hAnsi="Times New Roman" w:cs="Times New Roman"/>
          <w:b/>
          <w:sz w:val="28"/>
        </w:rPr>
      </w:pPr>
      <w:r w:rsidRPr="00A149A2">
        <w:rPr>
          <w:rFonts w:ascii="Times New Roman" w:eastAsia="Times New Roman" w:hAnsi="Times New Roman" w:cs="Times New Roman"/>
          <w:b/>
          <w:spacing w:val="-2"/>
          <w:sz w:val="28"/>
        </w:rPr>
        <w:t>«И</w:t>
      </w:r>
      <w:r>
        <w:rPr>
          <w:rFonts w:ascii="Times New Roman" w:eastAsia="Times New Roman" w:hAnsi="Times New Roman" w:cs="Times New Roman"/>
          <w:b/>
          <w:spacing w:val="-2"/>
          <w:sz w:val="28"/>
        </w:rPr>
        <w:t>НОСТРАННЫЙ ЯЗЫК</w:t>
      </w:r>
      <w:r w:rsidRPr="00A149A2">
        <w:rPr>
          <w:rFonts w:ascii="Times New Roman" w:eastAsia="Times New Roman" w:hAnsi="Times New Roman" w:cs="Times New Roman"/>
          <w:b/>
          <w:spacing w:val="-2"/>
          <w:sz w:val="28"/>
        </w:rPr>
        <w:t xml:space="preserve">» </w:t>
      </w:r>
      <w:r w:rsidRPr="00A149A2">
        <w:rPr>
          <w:rFonts w:ascii="Times New Roman" w:eastAsia="Times New Roman" w:hAnsi="Times New Roman" w:cs="Times New Roman"/>
          <w:b/>
          <w:sz w:val="28"/>
        </w:rPr>
        <w:t>В</w:t>
      </w:r>
      <w:r w:rsidRPr="00A149A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149A2">
        <w:rPr>
          <w:rFonts w:ascii="Times New Roman" w:eastAsia="Times New Roman" w:hAnsi="Times New Roman" w:cs="Times New Roman"/>
          <w:b/>
          <w:sz w:val="28"/>
        </w:rPr>
        <w:t>2025</w:t>
      </w:r>
      <w:r w:rsidRPr="00A149A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A149A2">
        <w:rPr>
          <w:rFonts w:ascii="Times New Roman" w:eastAsia="Times New Roman" w:hAnsi="Times New Roman" w:cs="Times New Roman"/>
          <w:b/>
          <w:sz w:val="28"/>
        </w:rPr>
        <w:t>–</w:t>
      </w:r>
      <w:r w:rsidRPr="00A149A2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149A2">
        <w:rPr>
          <w:rFonts w:ascii="Times New Roman" w:eastAsia="Times New Roman" w:hAnsi="Times New Roman" w:cs="Times New Roman"/>
          <w:b/>
          <w:sz w:val="28"/>
        </w:rPr>
        <w:t>2026</w:t>
      </w:r>
      <w:r w:rsidRPr="00A149A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 w:rsidRPr="00A149A2">
        <w:rPr>
          <w:rFonts w:ascii="Times New Roman" w:eastAsia="Times New Roman" w:hAnsi="Times New Roman" w:cs="Times New Roman"/>
          <w:b/>
          <w:sz w:val="28"/>
        </w:rPr>
        <w:t>УЧЕБНОМ</w:t>
      </w:r>
      <w:r w:rsidRPr="00A149A2">
        <w:rPr>
          <w:rFonts w:ascii="Times New Roman" w:eastAsia="Times New Roman" w:hAnsi="Times New Roman" w:cs="Times New Roman"/>
          <w:b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sz w:val="28"/>
        </w:rPr>
        <w:t>ГОДУ</w:t>
      </w: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Pr="00A149A2" w:rsidRDefault="00A149A2" w:rsidP="00A149A2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49A2" w:rsidRDefault="00A149A2" w:rsidP="00A149A2">
      <w:pPr>
        <w:widowControl w:val="0"/>
        <w:autoSpaceDE w:val="0"/>
        <w:autoSpaceDN w:val="0"/>
        <w:spacing w:after="0" w:line="240" w:lineRule="auto"/>
        <w:ind w:left="275"/>
        <w:jc w:val="center"/>
        <w:rPr>
          <w:rFonts w:ascii="Times New Roman" w:eastAsia="Times New Roman" w:hAnsi="Times New Roman" w:cs="Times New Roman"/>
          <w:spacing w:val="-2"/>
          <w:sz w:val="28"/>
        </w:rPr>
      </w:pPr>
      <w:bookmarkStart w:id="0" w:name="_Hlk210738632"/>
      <w:r w:rsidRPr="00A149A2">
        <w:rPr>
          <w:rFonts w:ascii="Times New Roman" w:eastAsia="Times New Roman" w:hAnsi="Times New Roman" w:cs="Times New Roman"/>
          <w:spacing w:val="-2"/>
          <w:sz w:val="28"/>
        </w:rPr>
        <w:t>Томск – 2025</w:t>
      </w:r>
    </w:p>
    <w:p w:rsidR="006049B7" w:rsidRPr="00DE59BE" w:rsidRDefault="006049B7" w:rsidP="006049B7">
      <w:pPr>
        <w:widowControl w:val="0"/>
        <w:autoSpaceDE w:val="0"/>
        <w:autoSpaceDN w:val="0"/>
        <w:spacing w:before="68" w:after="0" w:line="240" w:lineRule="auto"/>
        <w:ind w:left="4272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DE59B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СОДРЖАНИЕ</w:t>
      </w:r>
    </w:p>
    <w:p w:rsidR="006049B7" w:rsidRPr="00DE59BE" w:rsidRDefault="006049B7" w:rsidP="006049B7">
      <w:pPr>
        <w:widowControl w:val="0"/>
        <w:autoSpaceDE w:val="0"/>
        <w:autoSpaceDN w:val="0"/>
        <w:spacing w:before="68" w:after="0" w:line="240" w:lineRule="auto"/>
        <w:ind w:left="427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049B7" w:rsidRPr="00DE59BE" w:rsidRDefault="006049B7" w:rsidP="006049B7">
      <w:pPr>
        <w:widowControl w:val="0"/>
        <w:numPr>
          <w:ilvl w:val="0"/>
          <w:numId w:val="4"/>
        </w:numPr>
        <w:tabs>
          <w:tab w:val="left" w:pos="351"/>
        </w:tabs>
        <w:autoSpaceDE w:val="0"/>
        <w:autoSpaceDN w:val="0"/>
        <w:spacing w:before="22" w:after="0" w:line="240" w:lineRule="auto"/>
        <w:ind w:left="351" w:hanging="210"/>
        <w:jc w:val="both"/>
        <w:rPr>
          <w:rFonts w:ascii="Times New Roman" w:eastAsia="Times New Roman" w:hAnsi="Times New Roman" w:cs="Times New Roman"/>
          <w:sz w:val="28"/>
        </w:rPr>
      </w:pPr>
      <w:r w:rsidRPr="00DE59BE">
        <w:rPr>
          <w:rFonts w:ascii="Times New Roman" w:eastAsia="Times New Roman" w:hAnsi="Times New Roman" w:cs="Times New Roman"/>
          <w:sz w:val="28"/>
        </w:rPr>
        <w:t>Нормативно</w:t>
      </w:r>
      <w:r w:rsidRPr="00DE59BE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DE59BE">
        <w:rPr>
          <w:rFonts w:ascii="Times New Roman" w:eastAsia="Times New Roman" w:hAnsi="Times New Roman" w:cs="Times New Roman"/>
          <w:sz w:val="28"/>
        </w:rPr>
        <w:t>правовое</w:t>
      </w:r>
      <w:r w:rsidRPr="00DE59BE"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 w:rsidRPr="00DE59BE">
        <w:rPr>
          <w:rFonts w:ascii="Times New Roman" w:eastAsia="Times New Roman" w:hAnsi="Times New Roman" w:cs="Times New Roman"/>
          <w:sz w:val="28"/>
        </w:rPr>
        <w:t>обеспечение</w:t>
      </w:r>
      <w:r w:rsidRPr="00DE59BE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DE59BE">
        <w:rPr>
          <w:rFonts w:ascii="Times New Roman" w:eastAsia="Times New Roman" w:hAnsi="Times New Roman" w:cs="Times New Roman"/>
          <w:sz w:val="28"/>
        </w:rPr>
        <w:t>преподавания</w:t>
      </w:r>
      <w:r w:rsidRPr="00DE59BE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DE59BE">
        <w:rPr>
          <w:rFonts w:ascii="Times New Roman" w:eastAsia="Times New Roman" w:hAnsi="Times New Roman" w:cs="Times New Roman"/>
          <w:sz w:val="28"/>
        </w:rPr>
        <w:t>предмета</w:t>
      </w:r>
      <w:r w:rsidRPr="00DE59BE"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 w:rsidRPr="00DE59BE">
        <w:rPr>
          <w:rFonts w:ascii="Times New Roman" w:eastAsia="Times New Roman" w:hAnsi="Times New Roman" w:cs="Times New Roman"/>
          <w:spacing w:val="-2"/>
          <w:sz w:val="28"/>
        </w:rPr>
        <w:t>«</w:t>
      </w:r>
      <w:r>
        <w:rPr>
          <w:rFonts w:ascii="Times New Roman" w:eastAsia="Times New Roman" w:hAnsi="Times New Roman" w:cs="Times New Roman"/>
          <w:spacing w:val="-2"/>
          <w:sz w:val="28"/>
        </w:rPr>
        <w:t>Иностранный язык</w:t>
      </w:r>
      <w:r w:rsidRPr="00DE59BE">
        <w:rPr>
          <w:rFonts w:ascii="Times New Roman" w:eastAsia="Times New Roman" w:hAnsi="Times New Roman" w:cs="Times New Roman"/>
          <w:spacing w:val="-2"/>
          <w:sz w:val="28"/>
        </w:rPr>
        <w:t>»</w:t>
      </w:r>
    </w:p>
    <w:sdt>
      <w:sdtPr>
        <w:rPr>
          <w:rFonts w:ascii="Times New Roman" w:eastAsia="Times New Roman" w:hAnsi="Times New Roman" w:cs="Times New Roman"/>
          <w:sz w:val="28"/>
          <w:szCs w:val="28"/>
        </w:rPr>
        <w:id w:val="51821471"/>
        <w:docPartObj>
          <w:docPartGallery w:val="Table of Contents"/>
          <w:docPartUnique/>
        </w:docPartObj>
      </w:sdtPr>
      <w:sdtContent>
        <w:p w:rsidR="006049B7" w:rsidRPr="00DE59BE" w:rsidRDefault="006049B7" w:rsidP="006049B7">
          <w:pPr>
            <w:widowControl w:val="0"/>
            <w:tabs>
              <w:tab w:val="left" w:leader="dot" w:pos="9779"/>
            </w:tabs>
            <w:autoSpaceDE w:val="0"/>
            <w:autoSpaceDN w:val="0"/>
            <w:spacing w:before="23" w:after="0" w:line="240" w:lineRule="auto"/>
            <w:ind w:left="187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DE59B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.</w:t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DE59B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3</w:t>
          </w:r>
        </w:p>
        <w:p w:rsidR="006049B7" w:rsidRPr="00DE59BE" w:rsidRDefault="006049B7" w:rsidP="006049B7">
          <w:pPr>
            <w:widowControl w:val="0"/>
            <w:numPr>
              <w:ilvl w:val="0"/>
              <w:numId w:val="4"/>
            </w:numPr>
            <w:tabs>
              <w:tab w:val="left" w:pos="616"/>
              <w:tab w:val="left" w:pos="2445"/>
              <w:tab w:val="left" w:pos="4366"/>
              <w:tab w:val="left" w:pos="5721"/>
              <w:tab w:val="left" w:leader="dot" w:pos="9779"/>
            </w:tabs>
            <w:autoSpaceDE w:val="0"/>
            <w:autoSpaceDN w:val="0"/>
            <w:spacing w:before="127" w:after="0" w:line="240" w:lineRule="auto"/>
            <w:ind w:right="138"/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</w:pPr>
          <w:r w:rsidRPr="00DE59B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 xml:space="preserve">Рекомендации по исполнению приказа </w:t>
          </w:r>
          <w:proofErr w:type="spellStart"/>
          <w:r w:rsidRPr="00DE59B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Минпросвещения</w:t>
          </w:r>
          <w:proofErr w:type="spellEnd"/>
          <w:r w:rsidRPr="00DE59B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 xml:space="preserve"> России</w:t>
          </w:r>
        </w:p>
        <w:p w:rsidR="006049B7" w:rsidRPr="00DE59BE" w:rsidRDefault="006049B7" w:rsidP="006049B7">
          <w:pPr>
            <w:widowControl w:val="0"/>
            <w:tabs>
              <w:tab w:val="left" w:pos="616"/>
              <w:tab w:val="left" w:pos="2445"/>
              <w:tab w:val="left" w:pos="4366"/>
              <w:tab w:val="left" w:pos="5721"/>
              <w:tab w:val="left" w:leader="dot" w:pos="9779"/>
            </w:tabs>
            <w:autoSpaceDE w:val="0"/>
            <w:autoSpaceDN w:val="0"/>
            <w:spacing w:before="127" w:after="0" w:line="240" w:lineRule="auto"/>
            <w:ind w:left="354" w:right="138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DE59B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>от 05.11.2024 № 769</w:t>
          </w:r>
          <w:r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 xml:space="preserve">               </w:t>
          </w:r>
          <w:r w:rsidRPr="00DE59BE">
            <w:rPr>
              <w:rFonts w:ascii="Times New Roman" w:eastAsia="Times New Roman" w:hAnsi="Times New Roman" w:cs="Times New Roman"/>
              <w:spacing w:val="-2"/>
              <w:sz w:val="28"/>
              <w:szCs w:val="28"/>
            </w:rPr>
            <w:t xml:space="preserve">                           </w:t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                                        </w:t>
          </w:r>
          <w:r w:rsidRPr="00DE59B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4</w:t>
          </w:r>
        </w:p>
        <w:p w:rsidR="006049B7" w:rsidRPr="00DE59BE" w:rsidRDefault="006049B7" w:rsidP="006049B7">
          <w:pPr>
            <w:widowControl w:val="0"/>
            <w:numPr>
              <w:ilvl w:val="0"/>
              <w:numId w:val="4"/>
            </w:numPr>
            <w:tabs>
              <w:tab w:val="left" w:pos="458"/>
              <w:tab w:val="left" w:leader="dot" w:pos="9779"/>
            </w:tabs>
            <w:autoSpaceDE w:val="0"/>
            <w:autoSpaceDN w:val="0"/>
            <w:spacing w:before="99" w:after="0" w:line="240" w:lineRule="auto"/>
            <w:ind w:right="141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>О преподавании учебного предмета «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Иностранный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язык</w:t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» на уровне основного общего образования и среднего общего образования (5–9, 10–11 </w:t>
          </w:r>
          <w:proofErr w:type="gramStart"/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>классы)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proofErr w:type="gramEnd"/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                                                                                                                 </w:t>
          </w:r>
          <w:r w:rsidRPr="00DE59B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4</w:t>
          </w:r>
        </w:p>
        <w:p w:rsidR="006049B7" w:rsidRPr="00DE59BE" w:rsidRDefault="006049B7" w:rsidP="006049B7">
          <w:pPr>
            <w:widowControl w:val="0"/>
            <w:numPr>
              <w:ilvl w:val="0"/>
              <w:numId w:val="4"/>
            </w:numPr>
            <w:tabs>
              <w:tab w:val="left" w:pos="421"/>
              <w:tab w:val="left" w:leader="dot" w:pos="9779"/>
            </w:tabs>
            <w:autoSpaceDE w:val="0"/>
            <w:autoSpaceDN w:val="0"/>
            <w:spacing w:before="99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fldChar w:fldCharType="begin"/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instrText xml:space="preserve"> HYPERLINK \l "_TOC_250001" </w:instrText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fldChar w:fldCharType="separate"/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>О единых подходах к текущему оцениванию предметных результатов</w:t>
          </w:r>
        </w:p>
        <w:p w:rsidR="006049B7" w:rsidRPr="00DE59BE" w:rsidRDefault="006049B7" w:rsidP="006049B7">
          <w:pPr>
            <w:widowControl w:val="0"/>
            <w:tabs>
              <w:tab w:val="left" w:pos="421"/>
              <w:tab w:val="left" w:leader="dot" w:pos="9779"/>
            </w:tabs>
            <w:autoSpaceDE w:val="0"/>
            <w:autoSpaceDN w:val="0"/>
            <w:spacing w:before="99" w:after="0" w:line="240" w:lineRule="auto"/>
            <w:ind w:left="141"/>
            <w:rPr>
              <w:rFonts w:ascii="Times New Roman" w:eastAsia="Times New Roman" w:hAnsi="Times New Roman" w:cs="Times New Roman"/>
              <w:sz w:val="28"/>
              <w:szCs w:val="28"/>
            </w:rPr>
          </w:pP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>по учебному предмету «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>Иностранный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язык</w:t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>»</w:t>
          </w:r>
          <w:r w:rsidRPr="00DE59BE">
            <w:rPr>
              <w:rFonts w:ascii="Times New Roman" w:eastAsia="Times New Roman" w:hAnsi="Times New Roman" w:cs="Times New Roman"/>
              <w:sz w:val="28"/>
              <w:szCs w:val="28"/>
            </w:rPr>
            <w:tab/>
          </w:r>
          <w:r w:rsidRPr="00DE59B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fldChar w:fldCharType="end"/>
          </w:r>
          <w:r w:rsidRPr="00DE59BE">
            <w:rPr>
              <w:rFonts w:ascii="Times New Roman" w:eastAsia="Times New Roman" w:hAnsi="Times New Roman" w:cs="Times New Roman"/>
              <w:spacing w:val="-10"/>
              <w:sz w:val="28"/>
              <w:szCs w:val="28"/>
            </w:rPr>
            <w:t>7</w:t>
          </w:r>
        </w:p>
        <w:p w:rsidR="006049B7" w:rsidRPr="00DE59BE" w:rsidRDefault="006049B7" w:rsidP="006049B7">
          <w:pPr>
            <w:widowControl w:val="0"/>
            <w:tabs>
              <w:tab w:val="left" w:pos="387"/>
              <w:tab w:val="left" w:leader="dot" w:pos="9637"/>
            </w:tabs>
            <w:autoSpaceDE w:val="0"/>
            <w:autoSpaceDN w:val="0"/>
            <w:spacing w:before="127" w:after="0" w:line="240" w:lineRule="auto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p w:rsidR="006049B7" w:rsidRPr="00DE59BE" w:rsidRDefault="006049B7" w:rsidP="006049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9B7" w:rsidRPr="00DE59BE" w:rsidRDefault="006049B7" w:rsidP="006049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59B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bookmarkEnd w:id="0"/>
    <w:p w:rsidR="00FB7999" w:rsidRPr="00BE7A1F" w:rsidRDefault="00214F3E" w:rsidP="00BE7A1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A1F">
        <w:rPr>
          <w:rFonts w:ascii="Times New Roman" w:hAnsi="Times New Roman" w:cs="Times New Roman"/>
          <w:b/>
          <w:sz w:val="28"/>
          <w:szCs w:val="28"/>
        </w:rPr>
        <w:lastRenderedPageBreak/>
        <w:t>Особенности преподавания учебного предмета «</w:t>
      </w:r>
      <w:r w:rsidR="00DA1580" w:rsidRPr="00BE7A1F">
        <w:rPr>
          <w:rFonts w:ascii="Times New Roman" w:hAnsi="Times New Roman" w:cs="Times New Roman"/>
          <w:b/>
          <w:sz w:val="28"/>
          <w:szCs w:val="28"/>
        </w:rPr>
        <w:t>Иностранный язык</w:t>
      </w:r>
      <w:r w:rsidR="004C6FFA">
        <w:rPr>
          <w:rFonts w:ascii="Times New Roman" w:hAnsi="Times New Roman" w:cs="Times New Roman"/>
          <w:b/>
          <w:sz w:val="28"/>
          <w:szCs w:val="28"/>
        </w:rPr>
        <w:t>» в 2025-2026 учебном году</w:t>
      </w:r>
    </w:p>
    <w:p w:rsidR="0043049D" w:rsidRPr="00BE7A1F" w:rsidRDefault="0043049D" w:rsidP="00F3460F">
      <w:pPr>
        <w:pStyle w:val="Default"/>
        <w:numPr>
          <w:ilvl w:val="0"/>
          <w:numId w:val="3"/>
        </w:numPr>
        <w:spacing w:line="276" w:lineRule="auto"/>
        <w:jc w:val="both"/>
        <w:rPr>
          <w:color w:val="auto"/>
          <w:sz w:val="28"/>
          <w:szCs w:val="28"/>
        </w:rPr>
      </w:pPr>
      <w:r w:rsidRPr="00BE7A1F">
        <w:rPr>
          <w:b/>
          <w:bCs/>
          <w:color w:val="auto"/>
          <w:sz w:val="28"/>
          <w:szCs w:val="28"/>
        </w:rPr>
        <w:t xml:space="preserve">Нормативно-правовые документы, обеспечивающие организацию образовательной деятельности по учебному предмету «Иностранный язык» в 2025/2026 учебном году </w:t>
      </w:r>
    </w:p>
    <w:p w:rsidR="0043049D" w:rsidRPr="00BE7A1F" w:rsidRDefault="0043049D" w:rsidP="00BE7A1F">
      <w:pPr>
        <w:pStyle w:val="Default"/>
        <w:spacing w:after="197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Федеральный закон от 29 декабря 2012 г. № 273-ФЗ «Об образовании в Российской Федерации»; </w:t>
      </w:r>
    </w:p>
    <w:p w:rsidR="0043049D" w:rsidRPr="00BE7A1F" w:rsidRDefault="0043049D" w:rsidP="00BE7A1F">
      <w:pPr>
        <w:pStyle w:val="Default"/>
        <w:spacing w:after="197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Федеральный государственный образовательный стандарт основного общего образования (утв. приказом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31 мая 2021 г. № 287) (далее – Ф</w:t>
      </w:r>
      <w:bookmarkStart w:id="1" w:name="_GoBack"/>
      <w:bookmarkEnd w:id="1"/>
      <w:r w:rsidRPr="00BE7A1F">
        <w:rPr>
          <w:color w:val="auto"/>
          <w:sz w:val="28"/>
          <w:szCs w:val="28"/>
        </w:rPr>
        <w:t xml:space="preserve">ГОС ООО); </w:t>
      </w:r>
    </w:p>
    <w:p w:rsidR="0043049D" w:rsidRPr="00BE7A1F" w:rsidRDefault="0043049D" w:rsidP="00BE7A1F">
      <w:pPr>
        <w:pStyle w:val="Default"/>
        <w:spacing w:after="197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Федеральный государственный образовательный стандарт среднего общего образования (утв. приказом Минобрнауки России от 17 мая 2012 г. № 413 (далее – ФГОС СОО); </w:t>
      </w:r>
    </w:p>
    <w:p w:rsidR="0043049D" w:rsidRPr="00BE7A1F" w:rsidRDefault="0043049D" w:rsidP="00BE7A1F">
      <w:pPr>
        <w:pStyle w:val="Default"/>
        <w:spacing w:after="197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Федеральная образовательная программа основного общего образования (утв. приказом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18 мая 2023 г. № 370) (далее – ФОП ООО); </w:t>
      </w:r>
    </w:p>
    <w:p w:rsidR="0043049D" w:rsidRPr="00BE7A1F" w:rsidRDefault="0043049D" w:rsidP="00BE7A1F">
      <w:pPr>
        <w:pStyle w:val="Default"/>
        <w:spacing w:after="197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Федеральная образовательная программа среднего общего образования (утв. приказом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18 мая 2023 г. № 371) (далее – ФОП СОО); </w:t>
      </w:r>
    </w:p>
    <w:p w:rsidR="0043049D" w:rsidRPr="00BE7A1F" w:rsidRDefault="0043049D" w:rsidP="00BE7A1F">
      <w:pPr>
        <w:pStyle w:val="Default"/>
        <w:spacing w:after="197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приказ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01 февраля 2024 г. № 62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общего образования и среднего общего образования»; </w:t>
      </w:r>
    </w:p>
    <w:p w:rsidR="0043049D" w:rsidRPr="00BE7A1F" w:rsidRDefault="0043049D" w:rsidP="00BE7A1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приказ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05 ноября 2024 г. № 769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</w:t>
      </w:r>
    </w:p>
    <w:p w:rsidR="0043049D" w:rsidRPr="00BE7A1F" w:rsidRDefault="0043049D" w:rsidP="00BE7A1F">
      <w:pPr>
        <w:pStyle w:val="Default"/>
        <w:spacing w:after="209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общего образования организациями, осуществляющими образовательную деятельность, и установлении предельного срока использования исключенных учебников и разработанных в комплекте с ними учебных пособий»; </w:t>
      </w:r>
    </w:p>
    <w:p w:rsidR="0043049D" w:rsidRPr="00BE7A1F" w:rsidRDefault="0043049D" w:rsidP="00BE7A1F">
      <w:pPr>
        <w:pStyle w:val="Default"/>
        <w:spacing w:after="209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приказ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43049D" w:rsidRPr="00BE7A1F" w:rsidRDefault="0043049D" w:rsidP="00BE7A1F">
      <w:pPr>
        <w:pStyle w:val="Default"/>
        <w:spacing w:after="209"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lastRenderedPageBreak/>
        <w:t xml:space="preserve">– приказ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12 февраля 2025 г.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413»; </w:t>
      </w:r>
    </w:p>
    <w:p w:rsidR="0043049D" w:rsidRPr="00BE7A1F" w:rsidRDefault="0043049D" w:rsidP="00BE7A1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– приказ </w:t>
      </w:r>
      <w:proofErr w:type="spellStart"/>
      <w:r w:rsidRPr="00BE7A1F">
        <w:rPr>
          <w:color w:val="auto"/>
          <w:sz w:val="28"/>
          <w:szCs w:val="28"/>
        </w:rPr>
        <w:t>Минпросвещения</w:t>
      </w:r>
      <w:proofErr w:type="spellEnd"/>
      <w:r w:rsidRPr="00BE7A1F">
        <w:rPr>
          <w:color w:val="auto"/>
          <w:sz w:val="28"/>
          <w:szCs w:val="28"/>
        </w:rPr>
        <w:t xml:space="preserve"> России от 7 октября 2022 г. № 888 «О внесении изменений в 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№ 115». </w:t>
      </w:r>
    </w:p>
    <w:p w:rsidR="00214F3E" w:rsidRPr="00F3460F" w:rsidRDefault="00214F3E" w:rsidP="00F3460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60F">
        <w:rPr>
          <w:rFonts w:ascii="Times New Roman" w:hAnsi="Times New Roman" w:cs="Times New Roman"/>
          <w:b/>
          <w:sz w:val="28"/>
          <w:szCs w:val="28"/>
        </w:rPr>
        <w:t>О преподавании учебного предмета «</w:t>
      </w:r>
      <w:r w:rsidR="00DA1580" w:rsidRPr="00F3460F">
        <w:rPr>
          <w:rFonts w:ascii="Times New Roman" w:hAnsi="Times New Roman" w:cs="Times New Roman"/>
          <w:b/>
          <w:sz w:val="28"/>
          <w:szCs w:val="28"/>
        </w:rPr>
        <w:t>Иностранный язык</w:t>
      </w:r>
      <w:r w:rsidRPr="00F3460F">
        <w:rPr>
          <w:rFonts w:ascii="Times New Roman" w:hAnsi="Times New Roman" w:cs="Times New Roman"/>
          <w:b/>
          <w:sz w:val="28"/>
          <w:szCs w:val="28"/>
        </w:rPr>
        <w:t>» на уровне основного общего образования (5–9 классы).</w:t>
      </w:r>
    </w:p>
    <w:p w:rsidR="005C29E0" w:rsidRPr="005C29E0" w:rsidRDefault="009D07EA" w:rsidP="005C29E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9D07EA">
        <w:rPr>
          <w:color w:val="auto"/>
          <w:sz w:val="28"/>
          <w:szCs w:val="28"/>
        </w:rPr>
        <w:t xml:space="preserve">Учебному предмету </w:t>
      </w:r>
      <w:r>
        <w:rPr>
          <w:color w:val="auto"/>
          <w:sz w:val="28"/>
          <w:szCs w:val="28"/>
        </w:rPr>
        <w:t>«</w:t>
      </w:r>
      <w:r w:rsidRPr="009D07EA">
        <w:rPr>
          <w:color w:val="auto"/>
          <w:sz w:val="28"/>
          <w:szCs w:val="28"/>
        </w:rPr>
        <w:t>Иностранный язык</w:t>
      </w:r>
      <w:r>
        <w:rPr>
          <w:color w:val="auto"/>
          <w:sz w:val="28"/>
          <w:szCs w:val="28"/>
        </w:rPr>
        <w:t>»</w:t>
      </w:r>
      <w:r w:rsidRPr="009D07EA">
        <w:rPr>
          <w:color w:val="auto"/>
          <w:sz w:val="28"/>
          <w:szCs w:val="28"/>
        </w:rPr>
        <w:t xml:space="preserve"> принадлежит важное место в системе среднего общего образования и воспитания современного обучающегося</w:t>
      </w:r>
      <w:r w:rsidR="00EE0883">
        <w:rPr>
          <w:color w:val="auto"/>
          <w:sz w:val="28"/>
          <w:szCs w:val="28"/>
        </w:rPr>
        <w:t xml:space="preserve"> с признанием его значимости </w:t>
      </w:r>
      <w:r w:rsidRPr="009D07EA">
        <w:rPr>
          <w:color w:val="auto"/>
          <w:sz w:val="28"/>
          <w:szCs w:val="28"/>
        </w:rPr>
        <w:t>как ценн</w:t>
      </w:r>
      <w:r w:rsidR="00EE0883">
        <w:rPr>
          <w:color w:val="auto"/>
          <w:sz w:val="28"/>
          <w:szCs w:val="28"/>
        </w:rPr>
        <w:t>ого</w:t>
      </w:r>
      <w:r w:rsidRPr="009D07EA">
        <w:rPr>
          <w:color w:val="auto"/>
          <w:sz w:val="28"/>
          <w:szCs w:val="28"/>
        </w:rPr>
        <w:t xml:space="preserve"> ресурс</w:t>
      </w:r>
      <w:r w:rsidR="00EE0883">
        <w:rPr>
          <w:color w:val="auto"/>
          <w:sz w:val="28"/>
          <w:szCs w:val="28"/>
        </w:rPr>
        <w:t>а</w:t>
      </w:r>
      <w:r w:rsidRPr="009D07EA">
        <w:rPr>
          <w:color w:val="auto"/>
          <w:sz w:val="28"/>
          <w:szCs w:val="28"/>
        </w:rPr>
        <w:t xml:space="preserve"> личности для социальной адаптации и самореализации (в том числе в профессии),</w:t>
      </w:r>
      <w:r w:rsidR="00EE0883">
        <w:rPr>
          <w:color w:val="auto"/>
          <w:sz w:val="28"/>
          <w:szCs w:val="28"/>
        </w:rPr>
        <w:t xml:space="preserve"> в </w:t>
      </w:r>
      <w:r w:rsidRPr="009D07EA">
        <w:rPr>
          <w:color w:val="auto"/>
          <w:sz w:val="28"/>
          <w:szCs w:val="28"/>
        </w:rPr>
        <w:t>развити</w:t>
      </w:r>
      <w:r w:rsidR="00EE0883">
        <w:rPr>
          <w:color w:val="auto"/>
          <w:sz w:val="28"/>
          <w:szCs w:val="28"/>
        </w:rPr>
        <w:t>и</w:t>
      </w:r>
      <w:r w:rsidRPr="009D07EA">
        <w:rPr>
          <w:color w:val="auto"/>
          <w:sz w:val="28"/>
          <w:szCs w:val="28"/>
        </w:rPr>
        <w:t xml:space="preserve"> умений поиска, обработки и использования информации в познавательных целях</w:t>
      </w:r>
      <w:r w:rsidR="00EE0883">
        <w:rPr>
          <w:color w:val="auto"/>
          <w:sz w:val="28"/>
          <w:szCs w:val="28"/>
        </w:rPr>
        <w:t>. Иностранный язык выступает</w:t>
      </w:r>
      <w:r w:rsidRPr="009D07EA">
        <w:rPr>
          <w:color w:val="auto"/>
          <w:sz w:val="28"/>
          <w:szCs w:val="28"/>
        </w:rPr>
        <w:t xml:space="preserve"> одн</w:t>
      </w:r>
      <w:r w:rsidR="00EE0883">
        <w:rPr>
          <w:color w:val="auto"/>
          <w:sz w:val="28"/>
          <w:szCs w:val="28"/>
        </w:rPr>
        <w:t>им</w:t>
      </w:r>
      <w:r w:rsidRPr="009D07EA">
        <w:rPr>
          <w:color w:val="auto"/>
          <w:sz w:val="28"/>
          <w:szCs w:val="28"/>
        </w:rPr>
        <w:t xml:space="preserve">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  <w:r w:rsidR="005C29E0" w:rsidRPr="005C29E0">
        <w:t xml:space="preserve"> </w:t>
      </w:r>
      <w:r w:rsidR="005C29E0" w:rsidRPr="005C29E0">
        <w:rPr>
          <w:color w:val="auto"/>
          <w:sz w:val="28"/>
          <w:szCs w:val="28"/>
        </w:rPr>
        <w:t>Согласно Федеральным государственным образовательным стандартам</w:t>
      </w:r>
      <w:r w:rsidR="005C29E0">
        <w:rPr>
          <w:color w:val="auto"/>
          <w:sz w:val="28"/>
          <w:szCs w:val="28"/>
        </w:rPr>
        <w:t xml:space="preserve"> (ФГОС) </w:t>
      </w:r>
      <w:r w:rsidR="005C29E0" w:rsidRPr="005C29E0">
        <w:rPr>
          <w:color w:val="auto"/>
          <w:sz w:val="28"/>
          <w:szCs w:val="28"/>
        </w:rPr>
        <w:t>предметная область «Иностранные языки» включает два учебных предмета: «Иностранный язык» и «Второй иностранный язык».</w:t>
      </w:r>
    </w:p>
    <w:p w:rsidR="009D07EA" w:rsidRDefault="005C29E0" w:rsidP="005C29E0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5C29E0">
        <w:rPr>
          <w:color w:val="auto"/>
          <w:sz w:val="28"/>
          <w:szCs w:val="28"/>
        </w:rPr>
        <w:t>«Иностранный язык» входит в число обязательных учебных предметов и изучается со 2-го класса по 11-й класс, т. е. присутствует на всех уровнях школьного образования</w:t>
      </w:r>
      <w:r>
        <w:rPr>
          <w:color w:val="auto"/>
          <w:sz w:val="28"/>
          <w:szCs w:val="28"/>
        </w:rPr>
        <w:t>.</w:t>
      </w:r>
      <w:r w:rsidRPr="005C29E0">
        <w:t xml:space="preserve"> </w:t>
      </w:r>
      <w:r>
        <w:rPr>
          <w:color w:val="auto"/>
          <w:sz w:val="28"/>
          <w:szCs w:val="28"/>
        </w:rPr>
        <w:t>Федеральные</w:t>
      </w:r>
      <w:r w:rsidRPr="005C29E0">
        <w:rPr>
          <w:color w:val="auto"/>
          <w:sz w:val="28"/>
          <w:szCs w:val="28"/>
        </w:rPr>
        <w:t xml:space="preserve"> рабочие программы</w:t>
      </w:r>
      <w:r>
        <w:rPr>
          <w:color w:val="auto"/>
          <w:sz w:val="28"/>
          <w:szCs w:val="28"/>
        </w:rPr>
        <w:t xml:space="preserve"> (ФРП)</w:t>
      </w:r>
      <w:r w:rsidRPr="005C29E0">
        <w:rPr>
          <w:color w:val="auto"/>
          <w:sz w:val="28"/>
          <w:szCs w:val="28"/>
        </w:rPr>
        <w:t xml:space="preserve"> по всем учебным школьным предметам детализируют и конкретизируют положения, которые зафиксированы в ФГОС</w:t>
      </w:r>
      <w:r w:rsidR="00EC6AFD">
        <w:rPr>
          <w:color w:val="auto"/>
          <w:sz w:val="28"/>
          <w:szCs w:val="28"/>
        </w:rPr>
        <w:t xml:space="preserve"> и </w:t>
      </w:r>
      <w:r w:rsidRPr="005C29E0">
        <w:rPr>
          <w:color w:val="auto"/>
          <w:sz w:val="28"/>
          <w:szCs w:val="28"/>
        </w:rPr>
        <w:t>являются ориентиром для составления учителем рабочей программы по предмету.</w:t>
      </w:r>
    </w:p>
    <w:p w:rsidR="00630C93" w:rsidRDefault="00EC6AFD" w:rsidP="00BE7A1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9D07EA" w:rsidRPr="009D07EA">
        <w:rPr>
          <w:color w:val="auto"/>
          <w:sz w:val="28"/>
          <w:szCs w:val="28"/>
        </w:rPr>
        <w:t xml:space="preserve"> </w:t>
      </w:r>
      <w:r w:rsidR="00BF4345" w:rsidRPr="00BE7A1F">
        <w:rPr>
          <w:color w:val="auto"/>
          <w:sz w:val="28"/>
          <w:szCs w:val="28"/>
        </w:rPr>
        <w:t>Федеральная рабочая программа по учебному предмету «Иностранный (английский) язык» (предметная область «Иностранные языки») (далее –  программа) включает пояснительную записку, содержание обучения, планируемые результаты освоения программы по иностранному языку, тематическое планирование</w:t>
      </w:r>
      <w:r w:rsidR="00693C17" w:rsidRPr="00BE7A1F">
        <w:rPr>
          <w:color w:val="auto"/>
          <w:sz w:val="28"/>
          <w:szCs w:val="28"/>
        </w:rPr>
        <w:t xml:space="preserve">, </w:t>
      </w:r>
      <w:r w:rsidR="00BF4345" w:rsidRPr="00BE7A1F">
        <w:rPr>
          <w:color w:val="auto"/>
          <w:sz w:val="28"/>
          <w:szCs w:val="28"/>
        </w:rPr>
        <w:t>перечень (кодификатор) распределенных</w:t>
      </w:r>
      <w:r w:rsidR="00693C17" w:rsidRPr="00BE7A1F">
        <w:rPr>
          <w:color w:val="auto"/>
          <w:sz w:val="28"/>
          <w:szCs w:val="28"/>
        </w:rPr>
        <w:t xml:space="preserve"> </w:t>
      </w:r>
      <w:r w:rsidR="00BF4345" w:rsidRPr="00BE7A1F">
        <w:rPr>
          <w:color w:val="auto"/>
          <w:sz w:val="28"/>
          <w:szCs w:val="28"/>
        </w:rPr>
        <w:t xml:space="preserve">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языку, перечень (кодификатор) проверяемых требований к результатам освоения </w:t>
      </w:r>
      <w:r w:rsidR="00BF4345" w:rsidRPr="00BE7A1F">
        <w:rPr>
          <w:color w:val="auto"/>
          <w:sz w:val="28"/>
          <w:szCs w:val="28"/>
        </w:rPr>
        <w:lastRenderedPageBreak/>
        <w:t>основной образовательной программы основного общего образования и элементов содержания</w:t>
      </w:r>
      <w:r w:rsidR="00630C93" w:rsidRPr="00BE7A1F">
        <w:rPr>
          <w:color w:val="auto"/>
          <w:sz w:val="28"/>
          <w:szCs w:val="28"/>
        </w:rPr>
        <w:t xml:space="preserve"> </w:t>
      </w:r>
      <w:r w:rsidR="00BF4345" w:rsidRPr="00BE7A1F">
        <w:rPr>
          <w:color w:val="auto"/>
          <w:sz w:val="28"/>
          <w:szCs w:val="28"/>
        </w:rPr>
        <w:t>по иностранному языку.</w:t>
      </w:r>
    </w:p>
    <w:p w:rsidR="00B90018" w:rsidRPr="00B90018" w:rsidRDefault="00B90018" w:rsidP="00B90018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90018">
        <w:rPr>
          <w:color w:val="auto"/>
          <w:sz w:val="28"/>
          <w:szCs w:val="28"/>
        </w:rPr>
        <w:t>Согласно приказу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в федеральных рабочих программах начального общего, основного общего и среднего общего образования закреплен перечень (кодификатор) проверяемых требований к метапредметным и предметным результатам освоения основных общеобразовательных программ при проведении федеральных и региональных процедур оценки качества образования. Программы синхронизированы с основным и единым государственными экзаменами: по каждому учебному предмету указан перечень элементов содержания, проверяемых на ОГЭ и ЕГЭ. Также в программы внесено поурочное планирование по учебным предметам непосредственного применения. При этом у общеобразовательных организаций остается право по своему усмотрению использовать часы резервных уроков и определять место оценочных процедур в поурочном планировании и их количество, не превышающее установленных требований. В целях сокращения нагрузки на обучающихся определено максимальное количество контрольных и проверочных работ (в том числе ВПР)</w:t>
      </w:r>
      <w:r>
        <w:rPr>
          <w:color w:val="auto"/>
          <w:sz w:val="28"/>
          <w:szCs w:val="28"/>
        </w:rPr>
        <w:t>, о</w:t>
      </w:r>
      <w:r w:rsidRPr="00B90018">
        <w:rPr>
          <w:color w:val="auto"/>
          <w:sz w:val="28"/>
          <w:szCs w:val="28"/>
        </w:rPr>
        <w:t>но не должно превышать 10% от всего объема учебного времени. Приказ вступает в силу с 1 сентября 2025 года.</w:t>
      </w:r>
    </w:p>
    <w:p w:rsidR="00B90018" w:rsidRDefault="00B90018" w:rsidP="00B90018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90018">
        <w:rPr>
          <w:color w:val="auto"/>
          <w:sz w:val="28"/>
          <w:szCs w:val="28"/>
        </w:rPr>
        <w:t>Организация образовательной деятельности при изучении иностранного языка на уровне общего образования может быть основана на делении обучающихся на две и более группы и различном построении учебного процесса в выделенных группах с учетом их успеваемости, образовательных потребностей и интересов, пола, общественных и профессиональных целей. Изучение второго иностранного языка из перечня, предлагаемого образовательной организацией, осуществляется по заявлению обучающихся, родителей (иных законных представителей) несовершеннолетних обучающихся и при наличии в образовательной организации необходимых условий.</w:t>
      </w:r>
    </w:p>
    <w:p w:rsidR="00B90018" w:rsidRDefault="00B90018" w:rsidP="00B90018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Pr="00BE7A1F">
        <w:rPr>
          <w:color w:val="auto"/>
          <w:sz w:val="28"/>
          <w:szCs w:val="28"/>
          <w:lang w:val="en-US"/>
        </w:rPr>
        <w:t>C</w:t>
      </w:r>
      <w:r w:rsidRPr="00BE7A1F">
        <w:rPr>
          <w:color w:val="auto"/>
          <w:sz w:val="28"/>
          <w:szCs w:val="28"/>
        </w:rPr>
        <w:t xml:space="preserve"> целью оказания методической помощи учител</w:t>
      </w:r>
      <w:r>
        <w:rPr>
          <w:color w:val="auto"/>
          <w:sz w:val="28"/>
          <w:szCs w:val="28"/>
        </w:rPr>
        <w:t xml:space="preserve">ям </w:t>
      </w:r>
      <w:r w:rsidRPr="00BE7A1F">
        <w:rPr>
          <w:color w:val="auto"/>
          <w:sz w:val="28"/>
          <w:szCs w:val="28"/>
        </w:rPr>
        <w:t xml:space="preserve">в создании рабочей программы по учебному предмету на сайте «Единое содержание общего образования» </w:t>
      </w:r>
      <w:r>
        <w:rPr>
          <w:color w:val="auto"/>
          <w:sz w:val="28"/>
          <w:szCs w:val="28"/>
        </w:rPr>
        <w:t>опубликова</w:t>
      </w:r>
      <w:r w:rsidRPr="00BE7A1F">
        <w:rPr>
          <w:color w:val="auto"/>
          <w:sz w:val="28"/>
          <w:szCs w:val="28"/>
        </w:rPr>
        <w:t>ны федеральные рабочие программы, представляющие цели образования, развития и воспитания обучающихся на уровне основного общего образования средствами учебного предмета, определяют обязательную (инвариантную) часть содержания программы по иностранному языку (английскому, немецкому, французскому, испанскому, китайскому), а также по учебному предмету «Второй иностранный язык».</w:t>
      </w:r>
      <w:r>
        <w:rPr>
          <w:color w:val="auto"/>
          <w:sz w:val="28"/>
          <w:szCs w:val="28"/>
        </w:rPr>
        <w:t xml:space="preserve"> – </w:t>
      </w:r>
      <w:r>
        <w:rPr>
          <w:color w:val="auto"/>
          <w:sz w:val="28"/>
          <w:szCs w:val="28"/>
          <w:lang w:val="en-US"/>
        </w:rPr>
        <w:t>URL</w:t>
      </w:r>
      <w:r>
        <w:rPr>
          <w:color w:val="auto"/>
          <w:sz w:val="28"/>
          <w:szCs w:val="28"/>
        </w:rPr>
        <w:t>:</w:t>
      </w:r>
      <w:r w:rsidRPr="00BE7A1F">
        <w:t xml:space="preserve"> </w:t>
      </w:r>
      <w:hyperlink r:id="rId5" w:history="1">
        <w:r w:rsidRPr="00067EFA">
          <w:rPr>
            <w:rStyle w:val="a4"/>
            <w:sz w:val="28"/>
            <w:szCs w:val="28"/>
          </w:rPr>
          <w:t>https://edsoo.ru/</w:t>
        </w:r>
      </w:hyperlink>
    </w:p>
    <w:p w:rsidR="005E7988" w:rsidRPr="00BE7A1F" w:rsidRDefault="00BE7A1F" w:rsidP="00BE7A1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</w:t>
      </w:r>
      <w:r w:rsidR="005E7988" w:rsidRPr="00BE7A1F">
        <w:rPr>
          <w:color w:val="auto"/>
          <w:sz w:val="28"/>
          <w:szCs w:val="28"/>
        </w:rPr>
        <w:t>В программе по иностранному языку для основного общего образования предусмотрено развитие речевых умений и языковых навыков, представленных в федеральной рабочей программе</w:t>
      </w:r>
      <w:r>
        <w:rPr>
          <w:color w:val="auto"/>
          <w:sz w:val="28"/>
          <w:szCs w:val="28"/>
        </w:rPr>
        <w:t xml:space="preserve"> </w:t>
      </w:r>
      <w:r w:rsidR="005E7988" w:rsidRPr="00BE7A1F">
        <w:rPr>
          <w:color w:val="auto"/>
          <w:sz w:val="28"/>
          <w:szCs w:val="28"/>
        </w:rPr>
        <w:t xml:space="preserve">по иностранному языку начального общего образования, что обеспечивает преемственность между уровнями общего образования. </w:t>
      </w:r>
    </w:p>
    <w:p w:rsidR="00BE7A1F" w:rsidRDefault="00BE7A1F" w:rsidP="00BE7A1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5E7988" w:rsidRPr="00BE7A1F">
        <w:rPr>
          <w:color w:val="auto"/>
          <w:sz w:val="28"/>
          <w:szCs w:val="28"/>
        </w:rPr>
        <w:t xml:space="preserve">Изучение иностранного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</w:t>
      </w:r>
      <w:r w:rsidR="00062BB6">
        <w:rPr>
          <w:color w:val="auto"/>
          <w:sz w:val="28"/>
          <w:szCs w:val="28"/>
        </w:rPr>
        <w:t xml:space="preserve">что в целом </w:t>
      </w:r>
      <w:r w:rsidR="005E7988" w:rsidRPr="00BE7A1F">
        <w:rPr>
          <w:color w:val="auto"/>
          <w:sz w:val="28"/>
          <w:szCs w:val="28"/>
        </w:rPr>
        <w:t xml:space="preserve">способствует общему речевому развитию обучающихся, воспитанию гражданской идентичности, расширению кругозора, воспитанию чувств и эмоций. Построение программы по иностранному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 </w:t>
      </w:r>
    </w:p>
    <w:p w:rsidR="009E2D10" w:rsidRPr="00BE7A1F" w:rsidRDefault="005E7988" w:rsidP="00BE7A1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 w:rsidRPr="00BE7A1F">
        <w:rPr>
          <w:color w:val="auto"/>
          <w:sz w:val="28"/>
          <w:szCs w:val="28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метапредметных и предметных результатах обучения. </w:t>
      </w:r>
      <w:r w:rsidR="00BE7A1F">
        <w:rPr>
          <w:color w:val="auto"/>
          <w:sz w:val="28"/>
          <w:szCs w:val="28"/>
        </w:rPr>
        <w:t xml:space="preserve"> </w:t>
      </w:r>
      <w:r w:rsidRPr="00BE7A1F">
        <w:rPr>
          <w:color w:val="auto"/>
          <w:sz w:val="28"/>
          <w:szCs w:val="28"/>
        </w:rPr>
        <w:t>Целью иноязычного образования является формирование коммуникативной компетенции обучающихся в единстве таких ее составляющих, как: речевая компетенция – развитие коммуникативных умений в четырех</w:t>
      </w:r>
      <w:r w:rsidR="009E2D10" w:rsidRPr="00BE7A1F">
        <w:rPr>
          <w:color w:val="auto"/>
          <w:sz w:val="28"/>
          <w:szCs w:val="28"/>
        </w:rPr>
        <w:t xml:space="preserve"> основных видах речевой деятельности (говорении, аудировании, чтении, письме); языковая компетенция – овладение новыми языковыми средствами (фонетическими, орфографическими, лексическими, грамматическими) в соответствии c отобранными темами общения; освоение знаний о языковых явлениях изучаемого языка, разных способах выражения мысли в родном и иностранном языках; 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ее культуру в условиях межкультурного общения; компенсаторная компетенция – развитие умений выходить из положения в условиях дефицита языковых средств при получении и передаче информации. Наряду с иноязычной коммуникативной компетенцией средствами иностранного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 </w:t>
      </w:r>
    </w:p>
    <w:p w:rsidR="005E7988" w:rsidRPr="00BE7A1F" w:rsidRDefault="00EC6AFD" w:rsidP="00BE7A1F">
      <w:pPr>
        <w:pStyle w:val="Default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</w:t>
      </w:r>
      <w:r w:rsidR="009E2D10" w:rsidRPr="00BE7A1F">
        <w:rPr>
          <w:color w:val="auto"/>
          <w:sz w:val="28"/>
          <w:szCs w:val="28"/>
        </w:rPr>
        <w:t xml:space="preserve">Основными подходами к обучению иностранному языку признаются компетентностный, системно-деятельностный,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 Общее число часов, рекомендованных для изучения иностранного (английского) языка, – 510 часов: в 5 классе – 102 часа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неделю). 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 языке в разных формах (устно и письменно, непосредственно и опосредованно, в том числе через Интернет) на </w:t>
      </w:r>
      <w:proofErr w:type="spellStart"/>
      <w:r w:rsidR="009E2D10" w:rsidRPr="00BE7A1F">
        <w:rPr>
          <w:color w:val="auto"/>
          <w:sz w:val="28"/>
          <w:szCs w:val="28"/>
        </w:rPr>
        <w:t>допороговом</w:t>
      </w:r>
      <w:proofErr w:type="spellEnd"/>
      <w:r w:rsidR="009E2D10" w:rsidRPr="00BE7A1F">
        <w:rPr>
          <w:color w:val="auto"/>
          <w:sz w:val="28"/>
          <w:szCs w:val="28"/>
        </w:rPr>
        <w:t xml:space="preserve"> уровне (уровне А2 в соответствии с Общеевропейскими компетенциями владения иностранным языком), что позволит выпускникам 9 классов использовать иностранный язык для продолжения образования на уровне среднего общего образования и для дальнейшего самообразования.</w:t>
      </w:r>
    </w:p>
    <w:p w:rsidR="00214F3E" w:rsidRPr="00F3460F" w:rsidRDefault="00214F3E" w:rsidP="00F3460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60F">
        <w:rPr>
          <w:rFonts w:ascii="Times New Roman" w:hAnsi="Times New Roman" w:cs="Times New Roman"/>
          <w:b/>
          <w:sz w:val="28"/>
          <w:szCs w:val="28"/>
        </w:rPr>
        <w:t>О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преподавании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учебного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предмета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«</w:t>
      </w:r>
      <w:r w:rsidR="00DA1580" w:rsidRPr="00F3460F">
        <w:rPr>
          <w:rFonts w:ascii="Times New Roman" w:hAnsi="Times New Roman" w:cs="Times New Roman"/>
          <w:b/>
          <w:sz w:val="28"/>
          <w:szCs w:val="28"/>
        </w:rPr>
        <w:t>Иностранный язык</w:t>
      </w:r>
      <w:r w:rsidRPr="00F3460F">
        <w:rPr>
          <w:rFonts w:ascii="Times New Roman" w:hAnsi="Times New Roman" w:cs="Times New Roman"/>
          <w:b/>
          <w:sz w:val="28"/>
          <w:szCs w:val="28"/>
        </w:rPr>
        <w:t>»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на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уровне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среднего</w:t>
      </w:r>
      <w:r w:rsidRPr="00F3460F">
        <w:rPr>
          <w:rFonts w:ascii="Times New Roman" w:hAnsi="Times New Roman" w:cs="Times New Roman"/>
          <w:b/>
          <w:sz w:val="28"/>
          <w:szCs w:val="28"/>
        </w:rPr>
        <w:tab/>
        <w:t>общего образования (10–11 классы).</w:t>
      </w:r>
    </w:p>
    <w:p w:rsidR="00BE7A1F" w:rsidRPr="00EC6AFD" w:rsidRDefault="00EC6AFD" w:rsidP="00EC6A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7A1F" w:rsidRPr="00EC6AFD">
        <w:rPr>
          <w:rFonts w:ascii="Times New Roman" w:hAnsi="Times New Roman" w:cs="Times New Roman"/>
          <w:sz w:val="28"/>
          <w:szCs w:val="28"/>
        </w:rPr>
        <w:t>П</w:t>
      </w:r>
      <w:r w:rsidR="003A4151" w:rsidRPr="00EC6AFD">
        <w:rPr>
          <w:rFonts w:ascii="Times New Roman" w:hAnsi="Times New Roman" w:cs="Times New Roman"/>
          <w:sz w:val="28"/>
          <w:szCs w:val="28"/>
        </w:rPr>
        <w:t xml:space="preserve">редметные результаты учебного предмета «Иностранный язык» на уровне среднего общего образования представляют собой речевые/ коммуникативные умения и языковые навыки, необходимые обучающимся для продолжения образования на уровне языкового или неязыкового вуза, в системе среднего профессионального образования, трудоустройства. Предметные результаты ориентированы на применение знаний, умений и навыков как в учебных ситуациях, так и в реальных жизненных условиях в повседневном общении (базовый и углубленный уровни изучения иностранного языка) и в самых элементарных формах делового (профессионального) общения (углубленный уровень). Достижение данной группы результатов свидетельствует о владении школьниками иноязычной коммуникативной компетенцией (в составе всех ее компонентов – языкового, речевого, социокультурного, компенсаторного, учебно-познавательного) либо на базовом, либо на углубленном уровне. Предметные результаты обучения иностранному языку в 10–11 классах на базовом и на углубленном уровнях имеют количественные и качественные различия. 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Количественные: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 xml:space="preserve">– количественный прирост иноязычных и социокультурных знаний (лексических, страноведческих, общекультурных); более интенсивное развитие и совершенствование речевых навыков и умений, овладение </w:t>
      </w:r>
      <w:r w:rsidRPr="00BE7A1F">
        <w:rPr>
          <w:rFonts w:ascii="Times New Roman" w:hAnsi="Times New Roman" w:cs="Times New Roman"/>
          <w:sz w:val="28"/>
          <w:szCs w:val="28"/>
        </w:rPr>
        <w:lastRenderedPageBreak/>
        <w:t>которыми предусмотрено на базовом уровне, что становится возможным благодаря увеличению количества часов и более глубокой проработке инвариантного ядра учебной дисциплины;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разный объем устных и письменных высказываний, а также текстов для чтения и аудирования.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Качественные: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отличающиеся учебные задачи базового и углубленного уровней обучения иностранному языку и обусловленное этим различие целей и предметных результатов обучения (например, на углубленном уровне – изучение языка с целью продолжения образования и дальнейшей профессиональной деятельности с использованием иностранного языка в отличие от образовательных задач базового уровня);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более сложная (а также в ряде случаев – более специализированная) проблематика материалов для чтения и аудирования / аудиовизуального восприятия на углубленном уровне, что означает увеличение степени проработки учебного материала;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акцент на коммуникативные стратегии, соотносимые либо с пороговым (базовым) уровнем В1, либо с пороговым усиленным, приближающимся к пороговому продвинутому уровню (В1+/В2) в условиях углубленного изучения иностранного языка;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на углубленном уровне – актуализация более сложных видов коммуникативной и учебной деятельности (например, усиление внимания к видам коммуникативного посредничества (медиации); значительное возрастание роли учебно-исследовательской и проектной деятельности). В случае обучения иностранному языку на углубленном уровне следует также учесть, что учебные задачи могут в некоторой степени дифференцироваться в зависимости от сферы будущей деятельности школьника. При обучении иностранному языку на углубленном уровне: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расширяется спектр повседневных и специализированных (например, ток-шоу) ситуаций общения;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увеличивается объем лексического материала, происходит более глубокая проработка грамматики;</w:t>
      </w:r>
    </w:p>
    <w:p w:rsidR="003A4151" w:rsidRPr="00BE7A1F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 xml:space="preserve">– акцент делается на социолингвистической компетенции (умениях адекватно понимать </w:t>
      </w:r>
      <w:proofErr w:type="spellStart"/>
      <w:r w:rsidRPr="00BE7A1F">
        <w:rPr>
          <w:rFonts w:ascii="Times New Roman" w:hAnsi="Times New Roman" w:cs="Times New Roman"/>
          <w:sz w:val="28"/>
          <w:szCs w:val="28"/>
        </w:rPr>
        <w:t>лингвокультурные</w:t>
      </w:r>
      <w:proofErr w:type="spellEnd"/>
      <w:r w:rsidRPr="00BE7A1F">
        <w:rPr>
          <w:rFonts w:ascii="Times New Roman" w:hAnsi="Times New Roman" w:cs="Times New Roman"/>
          <w:sz w:val="28"/>
          <w:szCs w:val="28"/>
        </w:rPr>
        <w:t xml:space="preserve"> факты и корректно использовать их в коммуникации);</w:t>
      </w:r>
    </w:p>
    <w:p w:rsidR="00B90018" w:rsidRDefault="003A415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развитие специальных учебных умений происходит в т. ч. в рамках работы над иноязычными проектами и открывает возможность дальнейшего использования иностранного языка в целях продолжения образования.</w:t>
      </w:r>
    </w:p>
    <w:p w:rsidR="00B90018" w:rsidRDefault="00B90018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…..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 Среди видов работ особое значение приобретают чтение и анализ текстов, анализ аудиовизуальных материалов. Расширяется видовое/ жанровое разнообразие текстов, предназначенных для различных видов чтения (изучающего, ознакомительного, просмотрового) и аудирования/ аудиовизуального восприятия. За счет более детальной и глубокой проработки иноязычного текста, обобщения информации из ряда источников происходит развитие познавательных универсальных учебных действий.</w:t>
      </w:r>
    </w:p>
    <w:p w:rsidR="00F76500" w:rsidRDefault="00B90018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…..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 В устной и письменной речи в условиях углубленного обучения иностранному языку большее значение приобретают такие умения, как личностная оценка (выражение личного мнения) прочитанного/услышанного/ увиденного, обоснование и аргументация своей точки зрения, обобщение и анализ полученной информации, комментирование. При этом обучающийся должен продемонстрировать разнообразие лексических средств, речевых конструкций, средств </w:t>
      </w:r>
      <w:proofErr w:type="spellStart"/>
      <w:r w:rsidR="00795818">
        <w:rPr>
          <w:rFonts w:ascii="Times New Roman" w:hAnsi="Times New Roman" w:cs="Times New Roman"/>
          <w:sz w:val="28"/>
          <w:szCs w:val="28"/>
        </w:rPr>
        <w:t>внутритекствовой</w:t>
      </w:r>
      <w:proofErr w:type="spellEnd"/>
      <w:r w:rsidR="00795818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="00795818">
        <w:rPr>
          <w:rFonts w:ascii="Times New Roman" w:hAnsi="Times New Roman" w:cs="Times New Roman"/>
          <w:sz w:val="28"/>
          <w:szCs w:val="28"/>
        </w:rPr>
        <w:t xml:space="preserve">в 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устном или письменном высказывании. </w:t>
      </w:r>
    </w:p>
    <w:p w:rsidR="003A4151" w:rsidRPr="00BE7A1F" w:rsidRDefault="00F76500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proofErr w:type="gramEnd"/>
      <w:r w:rsidR="003A4151" w:rsidRPr="00BE7A1F">
        <w:rPr>
          <w:rFonts w:ascii="Times New Roman" w:hAnsi="Times New Roman" w:cs="Times New Roman"/>
          <w:sz w:val="28"/>
          <w:szCs w:val="28"/>
        </w:rPr>
        <w:t>В плане письменной речи уделяется внимание развитию умений реферирования и аннотирования, а также письменной фиксации основных содержательных моментов звучащего текста. В плане устной речи развиваются умения публичных выступлений (доклад, презентация); полемика (например, в рамках дискуссии, дебатов) приобретает статус особого функционального типа речи. Если на базовом уровне изучения языка в устной и письменной коммуникации приоритетное значение имеет повседневный стиль коммуникации, то на углубленном уровне акценты смещаются в область деловой, профессиональной коммуникации (деловые обсуждения/переговоры/ круглые столы, деловая корреспонденция, заполнение разного рода бланков, например при устройстве на работу, и пр.).</w:t>
      </w:r>
    </w:p>
    <w:p w:rsidR="003A4151" w:rsidRPr="00BE7A1F" w:rsidRDefault="00BE7A1F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4151" w:rsidRPr="00BE7A1F">
        <w:rPr>
          <w:rFonts w:ascii="Times New Roman" w:hAnsi="Times New Roman" w:cs="Times New Roman"/>
          <w:sz w:val="28"/>
          <w:szCs w:val="28"/>
        </w:rPr>
        <w:t>При организации обучения иностранному языку на базовом и углубленном уровне следует уделять внимание таким видам учебных задач, как обобщение и передача существенной информации третьему лицу (в т</w:t>
      </w:r>
      <w:r w:rsidR="00795818">
        <w:rPr>
          <w:rFonts w:ascii="Times New Roman" w:hAnsi="Times New Roman" w:cs="Times New Roman"/>
          <w:sz w:val="28"/>
          <w:szCs w:val="28"/>
        </w:rPr>
        <w:t>ом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 ч</w:t>
      </w:r>
      <w:r w:rsidR="00795818">
        <w:rPr>
          <w:rFonts w:ascii="Times New Roman" w:hAnsi="Times New Roman" w:cs="Times New Roman"/>
          <w:sz w:val="28"/>
          <w:szCs w:val="28"/>
        </w:rPr>
        <w:t>исле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 из текста прагматического характера, например схемы-описания торгового центра), комментирование изображений и инфографики, сжатие текста, письменная фиксация необходимой информации из прагматических или несложных публицистических текстов.</w:t>
      </w:r>
    </w:p>
    <w:p w:rsidR="003A4151" w:rsidRPr="00BE7A1F" w:rsidRDefault="00BE7A1F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4151" w:rsidRPr="00BE7A1F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иностранного языка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базовом уровне составляет 204 часа: в 10 классе – 102 часа (3 часа в неделю), в 11 классе – 102 часа (3 часа в неделю). При обучении иностранному языку на углубленном уровне следует сделать акцент также на следующих видах языкового посредничества: устная передача на русском языке основного содержания иноязычной беседы (и наоборот), передача </w:t>
      </w:r>
      <w:r w:rsidR="003A4151" w:rsidRPr="00BE7A1F">
        <w:rPr>
          <w:rFonts w:ascii="Times New Roman" w:hAnsi="Times New Roman" w:cs="Times New Roman"/>
          <w:sz w:val="28"/>
          <w:szCs w:val="28"/>
        </w:rPr>
        <w:lastRenderedPageBreak/>
        <w:t>третьему лицу специальной информации (делового, научного характера) и объяснение основных фактов (в 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исле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 на основе подбора и упорядочения информации из нескольких текстов), перевод с иностранного языка на русский письменных текстов научно-популярного характера, анализ, критическое осмысление и интерпретация художественного текста с обязательным выражением собственного оценочного мнения, модерация группового взаимодействия (например, при организации дискуссии), стимулирование партнеров по коммуникации в рамках полилога с целью совместной выработки решения. </w:t>
      </w:r>
      <w:r w:rsidR="00F629B1">
        <w:rPr>
          <w:rFonts w:ascii="Times New Roman" w:hAnsi="Times New Roman" w:cs="Times New Roman"/>
          <w:sz w:val="28"/>
          <w:szCs w:val="28"/>
        </w:rPr>
        <w:t>У</w:t>
      </w:r>
      <w:r w:rsidR="003A4151" w:rsidRPr="00BE7A1F">
        <w:rPr>
          <w:rFonts w:ascii="Times New Roman" w:hAnsi="Times New Roman" w:cs="Times New Roman"/>
          <w:sz w:val="28"/>
          <w:szCs w:val="28"/>
        </w:rPr>
        <w:t>глубление в обучении иностранному языку происходит за счет большего внимания к учебно-исследовательской и проектной практической деятельности.</w:t>
      </w:r>
    </w:p>
    <w:p w:rsidR="003A4151" w:rsidRPr="00BE7A1F" w:rsidRDefault="00F629B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4151" w:rsidRPr="00BE7A1F">
        <w:rPr>
          <w:rFonts w:ascii="Times New Roman" w:hAnsi="Times New Roman" w:cs="Times New Roman"/>
          <w:sz w:val="28"/>
          <w:szCs w:val="28"/>
        </w:rPr>
        <w:t>Углубленный уровень усвоения учебного предмета «Иностранный язык» ориентирован на формирование определенного объема систематических научных знаний и способов учебных/познавательных действий, позволяющего решать коммуникативные задачи более высокого уровня в ситуациях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неофициального и официального общения. Соответственно, углубленный уровень позволяет не только более детально изучить содержание курса базового уровня, но и овладеть </w:t>
      </w:r>
      <w:proofErr w:type="spellStart"/>
      <w:r w:rsidR="003A4151" w:rsidRPr="00BE7A1F">
        <w:rPr>
          <w:rFonts w:ascii="Times New Roman" w:hAnsi="Times New Roman" w:cs="Times New Roman"/>
          <w:sz w:val="28"/>
          <w:szCs w:val="28"/>
        </w:rPr>
        <w:t>бóльшим</w:t>
      </w:r>
      <w:proofErr w:type="spellEnd"/>
      <w:r w:rsidR="003A4151" w:rsidRPr="00BE7A1F">
        <w:rPr>
          <w:rFonts w:ascii="Times New Roman" w:hAnsi="Times New Roman" w:cs="Times New Roman"/>
          <w:sz w:val="28"/>
          <w:szCs w:val="28"/>
        </w:rPr>
        <w:t xml:space="preserve"> объемом языковых средств (лексики и грамматики), выйти на более высокий уровень развития коммуникативных умений в устной и письменной речи, овладеть обширным набором коммуникативных и познавательных действий, что требует большего по сравнению с базовым уровнем времени на обучение. В связи с этим общее число часов, рекомендованных для углубленного изучения иностранного языка на уровне среднего общего образования, – 340 часов: в 10 классе – 170 часов (5 часов в неделю), в 11 классе – 170 часов (5 часов в неделю).</w:t>
      </w:r>
    </w:p>
    <w:p w:rsidR="00214F3E" w:rsidRPr="00BE7A1F" w:rsidRDefault="00214F3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7EB" w:rsidRPr="00F3460F" w:rsidRDefault="005617EB" w:rsidP="00F346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460F">
        <w:rPr>
          <w:rFonts w:ascii="Times New Roman" w:hAnsi="Times New Roman" w:cs="Times New Roman"/>
          <w:b/>
          <w:sz w:val="28"/>
          <w:szCs w:val="28"/>
        </w:rPr>
        <w:t>Рекомендации по составлению рабочих программ по</w:t>
      </w:r>
      <w:r w:rsidR="00214F3E" w:rsidRPr="00F3460F">
        <w:rPr>
          <w:rFonts w:ascii="Times New Roman" w:hAnsi="Times New Roman" w:cs="Times New Roman"/>
          <w:b/>
          <w:sz w:val="28"/>
          <w:szCs w:val="28"/>
        </w:rPr>
        <w:t xml:space="preserve"> учебному предмету «</w:t>
      </w:r>
      <w:r w:rsidR="00C44D12" w:rsidRPr="00F3460F">
        <w:rPr>
          <w:rFonts w:ascii="Times New Roman" w:hAnsi="Times New Roman" w:cs="Times New Roman"/>
          <w:b/>
          <w:sz w:val="28"/>
          <w:szCs w:val="28"/>
        </w:rPr>
        <w:t>Иностранный язык</w:t>
      </w:r>
      <w:r w:rsidR="00214F3E" w:rsidRPr="00F3460F">
        <w:rPr>
          <w:rFonts w:ascii="Times New Roman" w:hAnsi="Times New Roman" w:cs="Times New Roman"/>
          <w:b/>
          <w:sz w:val="28"/>
          <w:szCs w:val="28"/>
        </w:rPr>
        <w:t>»</w:t>
      </w:r>
      <w:r w:rsidRPr="00F346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7594" w:rsidRPr="00BE7A1F" w:rsidRDefault="00F629B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07594" w:rsidRPr="00BE7A1F">
        <w:rPr>
          <w:rFonts w:ascii="Times New Roman" w:hAnsi="Times New Roman" w:cs="Times New Roman"/>
          <w:sz w:val="28"/>
          <w:szCs w:val="28"/>
        </w:rPr>
        <w:t xml:space="preserve">В помощь </w:t>
      </w:r>
      <w:r w:rsidR="00DF0629" w:rsidRPr="00BE7A1F">
        <w:rPr>
          <w:rFonts w:ascii="Times New Roman" w:hAnsi="Times New Roman" w:cs="Times New Roman"/>
          <w:sz w:val="28"/>
          <w:szCs w:val="28"/>
        </w:rPr>
        <w:t>педагогам на сайте «Единое содержание общего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629" w:rsidRPr="00BE7A1F">
        <w:rPr>
          <w:rFonts w:ascii="Times New Roman" w:hAnsi="Times New Roman" w:cs="Times New Roman"/>
          <w:sz w:val="28"/>
          <w:szCs w:val="28"/>
        </w:rPr>
        <w:t>разработан «</w:t>
      </w:r>
      <w:r w:rsidR="00107594" w:rsidRPr="00BE7A1F">
        <w:rPr>
          <w:rFonts w:ascii="Times New Roman" w:hAnsi="Times New Roman" w:cs="Times New Roman"/>
          <w:sz w:val="28"/>
          <w:szCs w:val="28"/>
        </w:rPr>
        <w:t>Конструктор рабочих программ</w:t>
      </w:r>
      <w:r w:rsidR="00DF0629" w:rsidRPr="00BE7A1F">
        <w:rPr>
          <w:rFonts w:ascii="Times New Roman" w:hAnsi="Times New Roman" w:cs="Times New Roman"/>
          <w:sz w:val="28"/>
          <w:szCs w:val="28"/>
        </w:rPr>
        <w:t>»,</w:t>
      </w:r>
      <w:r w:rsidR="00107594" w:rsidRPr="00BE7A1F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="00DF0629" w:rsidRPr="00BE7A1F">
        <w:rPr>
          <w:rFonts w:ascii="Times New Roman" w:hAnsi="Times New Roman" w:cs="Times New Roman"/>
          <w:sz w:val="28"/>
          <w:szCs w:val="28"/>
        </w:rPr>
        <w:t>ный</w:t>
      </w:r>
      <w:r w:rsidR="00107594" w:rsidRPr="00BE7A1F">
        <w:rPr>
          <w:rFonts w:ascii="Times New Roman" w:hAnsi="Times New Roman" w:cs="Times New Roman"/>
          <w:sz w:val="28"/>
          <w:szCs w:val="28"/>
        </w:rPr>
        <w:t xml:space="preserve"> для создания </w:t>
      </w:r>
      <w:r w:rsidR="00DF0629" w:rsidRPr="00BE7A1F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107594" w:rsidRPr="00BE7A1F">
        <w:rPr>
          <w:rFonts w:ascii="Times New Roman" w:hAnsi="Times New Roman" w:cs="Times New Roman"/>
          <w:sz w:val="28"/>
          <w:szCs w:val="28"/>
        </w:rPr>
        <w:t>программ по обязательным учебным предметам</w:t>
      </w:r>
      <w:r w:rsidR="00DF0629"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="00107594" w:rsidRPr="00BE7A1F">
        <w:rPr>
          <w:rFonts w:ascii="Times New Roman" w:hAnsi="Times New Roman" w:cs="Times New Roman"/>
          <w:sz w:val="28"/>
          <w:szCs w:val="28"/>
        </w:rPr>
        <w:t>в рамках обновленных ФГОС.</w:t>
      </w:r>
      <w:r w:rsidR="00DF0629" w:rsidRPr="00BE7A1F">
        <w:rPr>
          <w:rFonts w:ascii="Times New Roman" w:hAnsi="Times New Roman" w:cs="Times New Roman"/>
          <w:sz w:val="28"/>
          <w:szCs w:val="28"/>
        </w:rPr>
        <w:t xml:space="preserve"> Шаблоны рабочих программ конструктора соответствуют Федеральной основной общеобразовательной программе (ФООП) и Федеральной рабочей программе (ФРП) по учебному предмету «Иностранный язык».</w:t>
      </w:r>
    </w:p>
    <w:p w:rsidR="00F629B1" w:rsidRDefault="00F629B1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0629" w:rsidRPr="00BE7A1F">
        <w:rPr>
          <w:rFonts w:ascii="Times New Roman" w:hAnsi="Times New Roman" w:cs="Times New Roman"/>
          <w:sz w:val="28"/>
          <w:szCs w:val="28"/>
        </w:rPr>
        <w:t>При проектировании рабочих программ целесообразно руководствоваться документом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629" w:rsidRPr="00BE7A1F">
        <w:rPr>
          <w:rFonts w:ascii="Times New Roman" w:hAnsi="Times New Roman" w:cs="Times New Roman"/>
          <w:sz w:val="28"/>
          <w:szCs w:val="28"/>
        </w:rPr>
        <w:t xml:space="preserve">«Информационно-методическое письмо об особенностях </w:t>
      </w:r>
      <w:r w:rsidR="00DF0629" w:rsidRPr="00BE7A1F">
        <w:rPr>
          <w:rFonts w:ascii="Times New Roman" w:hAnsi="Times New Roman" w:cs="Times New Roman"/>
          <w:sz w:val="28"/>
          <w:szCs w:val="28"/>
        </w:rPr>
        <w:lastRenderedPageBreak/>
        <w:t>преподавания учебного предмета «Иностранный язык» в 2025/2026 учебном году»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 (далее – письмо)</w:t>
      </w:r>
      <w:r w:rsidR="00DF0629" w:rsidRPr="00BE7A1F">
        <w:rPr>
          <w:rFonts w:ascii="Times New Roman" w:hAnsi="Times New Roman" w:cs="Times New Roman"/>
          <w:sz w:val="28"/>
          <w:szCs w:val="28"/>
        </w:rPr>
        <w:t xml:space="preserve">.  – URL: </w:t>
      </w:r>
      <w:hyperlink r:id="rId6" w:history="1">
        <w:r w:rsidR="00E74702" w:rsidRPr="00BE7A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https://edsoo.ru/mr-inostrannyj-yazyk/</w:t>
        </w:r>
      </w:hyperlink>
      <w:r w:rsidR="00E74702" w:rsidRPr="00BE7A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E16AF" w:rsidRPr="00BE7A1F" w:rsidRDefault="00E74702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 xml:space="preserve">В </w:t>
      </w:r>
      <w:r w:rsidR="00F629B1">
        <w:rPr>
          <w:rFonts w:ascii="Times New Roman" w:hAnsi="Times New Roman" w:cs="Times New Roman"/>
          <w:sz w:val="28"/>
          <w:szCs w:val="28"/>
        </w:rPr>
        <w:t xml:space="preserve">данном </w:t>
      </w:r>
      <w:r w:rsidRPr="00BE7A1F">
        <w:rPr>
          <w:rFonts w:ascii="Times New Roman" w:hAnsi="Times New Roman" w:cs="Times New Roman"/>
          <w:sz w:val="28"/>
          <w:szCs w:val="28"/>
        </w:rPr>
        <w:t>письме</w:t>
      </w:r>
      <w:r w:rsidR="00DF0629" w:rsidRPr="00BE7A1F">
        <w:rPr>
          <w:rFonts w:ascii="Times New Roman" w:hAnsi="Times New Roman" w:cs="Times New Roman"/>
          <w:sz w:val="28"/>
          <w:szCs w:val="28"/>
        </w:rPr>
        <w:t xml:space="preserve"> разъясняются  вопросы  организации образовательной деятельности по учебному предмету, включая следующие аспекты:  нормативно-правовые документы, преподавание иностранного языка на уровне основного общего образования и среднего общего образования, изучение второго иностранного языка, контроль в обучении иностранным языкам, информационно-методическая поддержка.</w:t>
      </w:r>
    </w:p>
    <w:p w:rsidR="006D7966" w:rsidRPr="00BE7A1F" w:rsidRDefault="00F629B1" w:rsidP="006D7966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F0629" w:rsidRPr="00BE7A1F">
        <w:rPr>
          <w:rFonts w:ascii="Times New Roman" w:hAnsi="Times New Roman" w:cs="Times New Roman"/>
          <w:sz w:val="28"/>
          <w:szCs w:val="28"/>
        </w:rPr>
        <w:t>Особое внимание в вышеуказанном документе следует обратить на раздел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 xml:space="preserve"> «Система оценки достижения обучающимися планируемых результатов освоения образовательных программ на уровнях основного общего и среднего общего образования. Учебный предмет «Иностранный язык»</w:t>
      </w:r>
      <w:r w:rsidR="006D7966">
        <w:rPr>
          <w:rFonts w:ascii="Times New Roman" w:hAnsi="Times New Roman" w:cs="Times New Roman"/>
          <w:sz w:val="28"/>
          <w:szCs w:val="28"/>
        </w:rPr>
        <w:t>, в котором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даны критерии оценивания</w:t>
      </w:r>
      <w:r w:rsidR="006D7966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ответ</w:t>
      </w:r>
      <w:r w:rsidR="00F629B1">
        <w:rPr>
          <w:rFonts w:ascii="Times New Roman" w:hAnsi="Times New Roman" w:cs="Times New Roman"/>
          <w:sz w:val="28"/>
          <w:szCs w:val="28"/>
        </w:rPr>
        <w:t>ов</w:t>
      </w:r>
      <w:r w:rsidRPr="00BE7A1F">
        <w:rPr>
          <w:rFonts w:ascii="Times New Roman" w:hAnsi="Times New Roman" w:cs="Times New Roman"/>
          <w:sz w:val="28"/>
          <w:szCs w:val="28"/>
        </w:rPr>
        <w:t xml:space="preserve"> обучающихся 5-9 классов и 10-11 классов по видам речевой деятельности: говорение, аудирование и чтение, письменная речь</w:t>
      </w:r>
      <w:r w:rsidR="006D7966">
        <w:rPr>
          <w:rFonts w:ascii="Times New Roman" w:hAnsi="Times New Roman" w:cs="Times New Roman"/>
          <w:sz w:val="28"/>
          <w:szCs w:val="28"/>
        </w:rPr>
        <w:t>, а</w:t>
      </w:r>
      <w:r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="006D7966">
        <w:rPr>
          <w:rFonts w:ascii="Times New Roman" w:hAnsi="Times New Roman" w:cs="Times New Roman"/>
          <w:sz w:val="28"/>
          <w:szCs w:val="28"/>
        </w:rPr>
        <w:t>также п</w:t>
      </w:r>
      <w:r w:rsidR="009C2879" w:rsidRPr="00BE7A1F">
        <w:rPr>
          <w:rFonts w:ascii="Times New Roman" w:hAnsi="Times New Roman" w:cs="Times New Roman"/>
          <w:sz w:val="28"/>
          <w:szCs w:val="28"/>
        </w:rPr>
        <w:t xml:space="preserve">редоставлены рекомендации </w:t>
      </w:r>
      <w:r w:rsidR="006D7966">
        <w:rPr>
          <w:rFonts w:ascii="Times New Roman" w:hAnsi="Times New Roman" w:cs="Times New Roman"/>
          <w:sz w:val="28"/>
          <w:szCs w:val="28"/>
        </w:rPr>
        <w:t>по о</w:t>
      </w:r>
      <w:r w:rsidR="009C2879" w:rsidRPr="00BE7A1F">
        <w:rPr>
          <w:rFonts w:ascii="Times New Roman" w:hAnsi="Times New Roman" w:cs="Times New Roman"/>
          <w:sz w:val="28"/>
          <w:szCs w:val="28"/>
        </w:rPr>
        <w:t>ценивани</w:t>
      </w:r>
      <w:r w:rsidR="006D7966">
        <w:rPr>
          <w:rFonts w:ascii="Times New Roman" w:hAnsi="Times New Roman" w:cs="Times New Roman"/>
          <w:sz w:val="28"/>
          <w:szCs w:val="28"/>
        </w:rPr>
        <w:t>ю</w:t>
      </w:r>
      <w:r w:rsidR="009C2879" w:rsidRPr="00BE7A1F">
        <w:rPr>
          <w:rFonts w:ascii="Times New Roman" w:hAnsi="Times New Roman" w:cs="Times New Roman"/>
          <w:sz w:val="28"/>
          <w:szCs w:val="28"/>
        </w:rPr>
        <w:t xml:space="preserve"> проектной и исследовательской деятельности. 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9C2879" w:rsidRPr="00BE7A1F">
        <w:rPr>
          <w:rFonts w:ascii="Times New Roman" w:hAnsi="Times New Roman" w:cs="Times New Roman"/>
          <w:sz w:val="28"/>
          <w:szCs w:val="28"/>
        </w:rPr>
        <w:t xml:space="preserve">Приведем пример </w:t>
      </w:r>
      <w:r w:rsidR="00C25092" w:rsidRPr="00BE7A1F">
        <w:rPr>
          <w:rFonts w:ascii="Times New Roman" w:hAnsi="Times New Roman" w:cs="Times New Roman"/>
          <w:sz w:val="28"/>
          <w:szCs w:val="28"/>
        </w:rPr>
        <w:t>оценивания монолог</w:t>
      </w:r>
      <w:r w:rsidR="006D7966">
        <w:rPr>
          <w:rFonts w:ascii="Times New Roman" w:hAnsi="Times New Roman" w:cs="Times New Roman"/>
          <w:sz w:val="28"/>
          <w:szCs w:val="28"/>
        </w:rPr>
        <w:t>ического высказывания</w:t>
      </w:r>
      <w:r w:rsidR="00C25092" w:rsidRPr="00BE7A1F">
        <w:rPr>
          <w:rFonts w:ascii="Times New Roman" w:hAnsi="Times New Roman" w:cs="Times New Roman"/>
          <w:sz w:val="28"/>
          <w:szCs w:val="28"/>
        </w:rPr>
        <w:t>.</w:t>
      </w:r>
    </w:p>
    <w:p w:rsidR="002E6F0E" w:rsidRPr="00F629B1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9B1">
        <w:rPr>
          <w:rFonts w:ascii="Times New Roman" w:hAnsi="Times New Roman" w:cs="Times New Roman"/>
          <w:i/>
          <w:sz w:val="28"/>
          <w:szCs w:val="28"/>
        </w:rPr>
        <w:t>Общие критерии оценивания.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При оценивании ответа ученика рекомендуется руководствоваться следующими основными критериями: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решение коммуникативной задачи (включая достижение цели общения, стилистическое соответствие);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языковая правильность (лексическая, грамматическая, фонетическая);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организация и логичность высказывания;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– продуктивный характер/самостоятельность высказывания (для продуктивных высказываний) и фактическая точность (для репродуктивных высказываний).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В 5–9 классах в соответствии с федеральной рабочей программой объем высказывания составляет: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5 класс – 5–6 фраз для монологического высказывания, а также при изложении содержания прочитанного текста; результатов проектной работы; до 5 реплик со стороны каждого собеседника - для диалогической речи;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6 класс – 7–8 фраз для монологического высказывания, а также при изложении содержания прочитанного текста, при изложении результатов проектной работы; до 5 реплик со стороны каждого собеседника – для диалогической речи;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 xml:space="preserve">7 класс – 8–9 фраз для монологического высказывания, а также при изложении содержания прочитанного текста, при изложении результатов </w:t>
      </w:r>
      <w:r w:rsidRPr="00BE7A1F">
        <w:rPr>
          <w:rFonts w:ascii="Times New Roman" w:hAnsi="Times New Roman" w:cs="Times New Roman"/>
          <w:sz w:val="28"/>
          <w:szCs w:val="28"/>
        </w:rPr>
        <w:lastRenderedPageBreak/>
        <w:t>проектной работы; до 6 реплик со стороны каждого собеседника – для диалогической речи;</w:t>
      </w:r>
    </w:p>
    <w:p w:rsidR="002E6F0E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8 класс – 9–10 фраз для монологического высказывания, а также при изложении содержания прочитанного текста, при изложении результатов</w:t>
      </w:r>
      <w:r w:rsidR="009C2879"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проектной работы; до 7 реплик со стороны каждого собеседника – для диалогической речи;</w:t>
      </w:r>
    </w:p>
    <w:p w:rsidR="00DF0629" w:rsidRPr="00BE7A1F" w:rsidRDefault="002E6F0E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9 класс – 10–11 фраз для монологического высказывания, а также при изложении содержания прочитанного текста, при изложении результатов проектной работы, до 8 реплик со стороны каждого собеседника – для диалогической речи.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проектной работы; до 7 реплик со стороны каждого собеседника – для диалогической речи;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9 класс – 10–11 фраз для монологического высказывания, а также при изложении содержания прочитанного текста, при изложении результатов проектной работы, до 8 реплик со стороны каждого собеседника – для диалогической речи.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В 10–11 классах в соответствии с федеральной рабочей программой, объем высказывания составляет: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10 класс: базовый уровень – до 14 фраз для монологического высказывания, а также при изложении содержания прочитанного текста, при изложении результатов проектной работы; до 8 реплик со стороны каждого собеседника – для диалогической речи;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10 класс: углубленный уровень – до 16 фраз для монологического высказывания, а также при изложении содержания прочитанного текста, при изложении результатов проектной работы; до 10 реплик со стороны каждого собеседника – для диалогической речи;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11 класс: базовый уровень – 14–15 фраз для монологического высказывания, а также при изложении содержания прочитанного текста, при изложении результатов проектной работы; до 9 реплик со стороны каждого собеседника – для диалогической речи;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11 класс: углубленный уровень – 17–18 фраз для монологического высказывания, 17–18 фраз при изложении содержания прочитанного текста, изложении результатов проектной работы, до 10 реплик со стороны каждого собеседника – для диалогической речи.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Репродуктивно-продуктивная переработка текста: устный пересказ или письменное изложение с трансформацией прочитанного текста, пересказ (изложение) с продолжением/развитием сюжета текста, изложение с элементами сочинения (8–9 классы).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lastRenderedPageBreak/>
        <w:t>Критическая/аналитическая работа с текстом: устное или письменное высказывание своего мнения/оценочного суждения по проблеме текста, беседа/диалог по теме/проблеме текста, сочинение-рассуждение (8–9 классы).</w:t>
      </w:r>
    </w:p>
    <w:p w:rsidR="00DF062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Репродуктивная и репродуктивно-продуктивная устная речь: пересказ, пересказ с трансформацией или продолжением/развитием сюжета текста, пересказ с высказыванием собственного мнения (8–9 классы).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Продуктивная устная речь: сообщение, доклад, описание (персонажей/ реальных лиц и неодушевленных предметов/местности), комментирование картинки/фотографии/графики (9 класс), дополнительно к видам заданий, перечисленных в федеральной рабочей программе, могут использоваться дополнительно и рассказ-повествование, рассуждение (выражение и обоснование собственного мнения) (8–9 классы).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Оценивание устной речи.</w:t>
      </w:r>
    </w:p>
    <w:p w:rsidR="009C2879" w:rsidRPr="00BE7A1F" w:rsidRDefault="009C2879" w:rsidP="00BE7A1F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Монолог.</w:t>
      </w:r>
    </w:p>
    <w:p w:rsidR="00DF0629" w:rsidRPr="00F629B1" w:rsidRDefault="009C2879" w:rsidP="00BE7A1F">
      <w:pPr>
        <w:pStyle w:val="a3"/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629B1">
        <w:rPr>
          <w:rFonts w:ascii="Times New Roman" w:hAnsi="Times New Roman" w:cs="Times New Roman"/>
          <w:i/>
          <w:sz w:val="28"/>
          <w:szCs w:val="28"/>
        </w:rPr>
        <w:t>Оценивание монолога</w:t>
      </w:r>
    </w:p>
    <w:tbl>
      <w:tblPr>
        <w:tblStyle w:val="a5"/>
        <w:tblW w:w="9198" w:type="dxa"/>
        <w:tblInd w:w="720" w:type="dxa"/>
        <w:tblLook w:val="04A0" w:firstRow="1" w:lastRow="0" w:firstColumn="1" w:lastColumn="0" w:noHBand="0" w:noVBand="1"/>
      </w:tblPr>
      <w:tblGrid>
        <w:gridCol w:w="2819"/>
        <w:gridCol w:w="3686"/>
        <w:gridCol w:w="2693"/>
      </w:tblGrid>
      <w:tr w:rsidR="00BE7A1F" w:rsidRPr="00BE7A1F" w:rsidTr="009C2879">
        <w:tc>
          <w:tcPr>
            <w:tcW w:w="2819" w:type="dxa"/>
          </w:tcPr>
          <w:p w:rsidR="009C2879" w:rsidRPr="00F629B1" w:rsidRDefault="009C2879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29B1">
              <w:rPr>
                <w:rFonts w:ascii="Times New Roman" w:hAnsi="Times New Roman" w:cs="Times New Roman"/>
                <w:b/>
                <w:sz w:val="28"/>
                <w:szCs w:val="28"/>
              </w:rPr>
              <w:t>Виды заданий</w:t>
            </w:r>
          </w:p>
        </w:tc>
        <w:tc>
          <w:tcPr>
            <w:tcW w:w="3686" w:type="dxa"/>
          </w:tcPr>
          <w:p w:rsidR="009C2879" w:rsidRPr="00BE7A1F" w:rsidRDefault="009C2879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b/>
                <w:bCs/>
                <w:color w:val="auto"/>
                <w:sz w:val="28"/>
                <w:szCs w:val="28"/>
              </w:rPr>
              <w:t xml:space="preserve">Критерии оценивания </w:t>
            </w:r>
          </w:p>
        </w:tc>
        <w:tc>
          <w:tcPr>
            <w:tcW w:w="2693" w:type="dxa"/>
          </w:tcPr>
          <w:p w:rsidR="009C2879" w:rsidRPr="00BE7A1F" w:rsidRDefault="009C2879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b/>
                <w:bCs/>
                <w:color w:val="auto"/>
                <w:sz w:val="28"/>
                <w:szCs w:val="28"/>
              </w:rPr>
              <w:t xml:space="preserve">Отметка </w:t>
            </w:r>
          </w:p>
        </w:tc>
      </w:tr>
      <w:tr w:rsidR="00795818" w:rsidRPr="00BE7A1F" w:rsidTr="009C2879">
        <w:tc>
          <w:tcPr>
            <w:tcW w:w="2819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03"/>
            </w:tblGrid>
            <w:tr w:rsidR="00795818" w:rsidRPr="00BE7A1F">
              <w:trPr>
                <w:trHeight w:val="267"/>
              </w:trPr>
              <w:tc>
                <w:tcPr>
                  <w:tcW w:w="0" w:type="auto"/>
                </w:tcPr>
                <w:p w:rsidR="00795818" w:rsidRPr="00BE7A1F" w:rsidRDefault="00795818" w:rsidP="00BE7A1F">
                  <w:pPr>
                    <w:autoSpaceDE w:val="0"/>
                    <w:autoSpaceDN w:val="0"/>
                    <w:adjustRightInd w:val="0"/>
                    <w:spacing w:after="0" w:line="276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7A1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Устный пересказ текста </w:t>
                  </w:r>
                </w:p>
              </w:tc>
            </w:tr>
          </w:tbl>
          <w:p w:rsidR="00795818" w:rsidRPr="00BE7A1F" w:rsidRDefault="00795818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95818" w:rsidRPr="00BE7A1F" w:rsidRDefault="00795818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Содержание текста передано полно и точно. Использована пройденная лексика из текста. Объем пересказа соответствует требованиям федеральной рабочей программы. </w:t>
            </w:r>
          </w:p>
          <w:p w:rsidR="00795818" w:rsidRPr="00BE7A1F" w:rsidRDefault="00795818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Лексико-грамматические и фонетические ошибки практически отсутствуют (допускаются 1–2 лексическо-грамматических и/или 1 фонетическая ошибка) </w:t>
            </w:r>
          </w:p>
        </w:tc>
        <w:tc>
          <w:tcPr>
            <w:tcW w:w="2693" w:type="dxa"/>
          </w:tcPr>
          <w:p w:rsidR="00795818" w:rsidRPr="00BE7A1F" w:rsidRDefault="00795818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b/>
                <w:bCs/>
                <w:color w:val="auto"/>
                <w:sz w:val="28"/>
                <w:szCs w:val="28"/>
              </w:rPr>
              <w:t xml:space="preserve">«5» </w:t>
            </w:r>
          </w:p>
        </w:tc>
      </w:tr>
      <w:tr w:rsidR="00795818" w:rsidRPr="00BE7A1F" w:rsidTr="009C2879">
        <w:tc>
          <w:tcPr>
            <w:tcW w:w="2819" w:type="dxa"/>
            <w:vMerge/>
          </w:tcPr>
          <w:p w:rsidR="00795818" w:rsidRPr="00BE7A1F" w:rsidRDefault="00795818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95818" w:rsidRPr="00BE7A1F" w:rsidRDefault="00795818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Содержание текста передано достаточно полно и точно (допускается 1–2 фактических неточности). Использована пройденная лексика из текста. Объем пересказа в целом соответствует требованиям </w:t>
            </w:r>
            <w:r w:rsidRPr="00BE7A1F">
              <w:rPr>
                <w:color w:val="auto"/>
                <w:sz w:val="28"/>
                <w:szCs w:val="28"/>
              </w:rPr>
              <w:lastRenderedPageBreak/>
              <w:t xml:space="preserve">федеральной рабочей программы (на 1 фразу/реплику в 5–6 и на 1–2 фразы/реплики в 7–9 классах меньше нормативного объема). </w:t>
            </w:r>
          </w:p>
          <w:p w:rsidR="00795818" w:rsidRPr="00BE7A1F" w:rsidRDefault="00795818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Допускаются 3–4 лексико-грамматические и/или 1–2 фонетические ошибки </w:t>
            </w:r>
          </w:p>
        </w:tc>
        <w:tc>
          <w:tcPr>
            <w:tcW w:w="2693" w:type="dxa"/>
          </w:tcPr>
          <w:p w:rsidR="00795818" w:rsidRPr="00BE7A1F" w:rsidRDefault="00795818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«4»</w:t>
            </w:r>
          </w:p>
        </w:tc>
      </w:tr>
      <w:tr w:rsidR="00795818" w:rsidRPr="00BE7A1F" w:rsidTr="009C2879">
        <w:tc>
          <w:tcPr>
            <w:tcW w:w="2819" w:type="dxa"/>
            <w:vMerge/>
          </w:tcPr>
          <w:p w:rsidR="00795818" w:rsidRPr="00BE7A1F" w:rsidRDefault="00795818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95818" w:rsidRPr="00BE7A1F" w:rsidRDefault="00795818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Содержание текста передано недостаточно полно и точно (допускается 3–4 фактических неточности). Пройденная лексика из текста использована недостаточно (менее 40–50%). Объем пересказа в основном соответствует требованиям федеральной рабочей программы (на 2 фразы/реплики в 5–6 и на 3–4 фразы/реплики в 7–9 классах меньше нормативного объема). </w:t>
            </w:r>
          </w:p>
          <w:p w:rsidR="00795818" w:rsidRPr="00BE7A1F" w:rsidRDefault="00795818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Допускаются 5–6 лексико-грамматических ошибок и/или 3–4 фонетических ошибки </w:t>
            </w:r>
          </w:p>
        </w:tc>
        <w:tc>
          <w:tcPr>
            <w:tcW w:w="2693" w:type="dxa"/>
          </w:tcPr>
          <w:p w:rsidR="00795818" w:rsidRPr="00BE7A1F" w:rsidRDefault="00795818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A1F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</w:tr>
      <w:tr w:rsidR="00BE7A1F" w:rsidRPr="00BE7A1F" w:rsidTr="009C2879">
        <w:tc>
          <w:tcPr>
            <w:tcW w:w="2819" w:type="dxa"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>Содержание текста не передано (допущены 5 и более фактических неточностей). Не использована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>пройденная лексика из текста. Объем пересказа не соответствует требованиям федеральной рабочей программы (на 3 фразы/реплики в 5–6 и на 5–</w:t>
            </w:r>
            <w:r w:rsidRPr="00BE7A1F">
              <w:rPr>
                <w:color w:val="auto"/>
                <w:sz w:val="28"/>
                <w:szCs w:val="28"/>
              </w:rPr>
              <w:lastRenderedPageBreak/>
              <w:t xml:space="preserve">6 фраз/ реплик в 7–9 классах меньше нормативного объема).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Допущено 5 и более лексико-грамматических и/или 5 и более фонетических ошибок </w:t>
            </w:r>
          </w:p>
        </w:tc>
        <w:tc>
          <w:tcPr>
            <w:tcW w:w="2693" w:type="dxa"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«2»</w:t>
            </w:r>
          </w:p>
        </w:tc>
      </w:tr>
      <w:tr w:rsidR="00BE7A1F" w:rsidRPr="00BE7A1F" w:rsidTr="009C2879">
        <w:tc>
          <w:tcPr>
            <w:tcW w:w="2819" w:type="dxa"/>
            <w:vMerge w:val="restart"/>
          </w:tcPr>
          <w:p w:rsidR="00C25092" w:rsidRPr="00BE7A1F" w:rsidRDefault="00C25092" w:rsidP="00BE7A1F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Устные монологические высказывания (описание, сообщение, повествование, рассуждение) в рамках предметного содержания речи </w:t>
            </w:r>
          </w:p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Коммуникативное намерение реализовано верно, согласно поставленной задаче (допускается 1 не полностью раскрытый аспект задания).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Структура и содержание монологического высказывания соответствуют выбранному функционально-смысловому типу речи.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Высказывание продуктивное, творческое и самостоятельное (для продуктивных заданий) (допускается использование разного вида опор: плана, таблицы, картинки и т. д.). Средства логической связи использованы верно.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Лексико-грамматические и фонетические ошибки практически отсутствуют (допускаются 1–2 лексическо-грамматических и/или 1 фонетическая ошибка </w:t>
            </w:r>
          </w:p>
        </w:tc>
        <w:tc>
          <w:tcPr>
            <w:tcW w:w="2693" w:type="dxa"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A1F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E7A1F" w:rsidRPr="00BE7A1F" w:rsidTr="009C2879">
        <w:tc>
          <w:tcPr>
            <w:tcW w:w="2819" w:type="dxa"/>
            <w:vMerge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Коммуникативное намерение реализовано верно, согласно </w:t>
            </w:r>
            <w:r w:rsidRPr="00BE7A1F">
              <w:rPr>
                <w:color w:val="auto"/>
                <w:sz w:val="28"/>
                <w:szCs w:val="28"/>
              </w:rPr>
              <w:lastRenderedPageBreak/>
              <w:t xml:space="preserve">поставленной задаче (1–2 не полностью раскрытых аспекта задания).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Структура и содержание монологического высказывания соответствуют выбранному функционально-смысловому типу речи (допускаются 1–2 ошибки).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Высказывание продуктивное, творческое и самостоятельное (для продуктивных заданий) (допускается использование разного вида опор: плана, таблицы, картинки и т. д.). Средства логической связи использованы верно.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Допускаются 3–4 лексико-грамматические и/или 1–2 фонетические ошибки </w:t>
            </w:r>
          </w:p>
        </w:tc>
        <w:tc>
          <w:tcPr>
            <w:tcW w:w="2693" w:type="dxa"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«4»</w:t>
            </w:r>
          </w:p>
        </w:tc>
      </w:tr>
      <w:tr w:rsidR="00BE7A1F" w:rsidRPr="00BE7A1F" w:rsidTr="00F3460F">
        <w:trPr>
          <w:trHeight w:val="5519"/>
        </w:trPr>
        <w:tc>
          <w:tcPr>
            <w:tcW w:w="2819" w:type="dxa"/>
            <w:vMerge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Коммуникативное намерение реализовано не полностью согласно поставленной задаче (допускаются 1–2 нераскрытых аспекта или 2 не полностью раскрытых аспекта задания).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Структура и содержание монологического высказывания не совсем соответствуют выбранному функционально-смысловому типу речи (допускаются 2–4 ошибки).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Высказывание с нарушениями в логике </w:t>
            </w:r>
            <w:r w:rsidRPr="00BE7A1F">
              <w:rPr>
                <w:color w:val="auto"/>
                <w:sz w:val="28"/>
                <w:szCs w:val="28"/>
              </w:rPr>
              <w:lastRenderedPageBreak/>
              <w:t>изложения (1–2 ошибки), с длинными паузами, практически полностью зависит от использования разного вида опор (списка ключевых слов, плана, таблицы, картинок и т. д). Средства логической связи использованы с нарушениями или недостаточно.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>Допускаются 5–6 лексико-грамматических ошибок и/или 3–4 фонетических ошибки</w:t>
            </w:r>
          </w:p>
        </w:tc>
        <w:tc>
          <w:tcPr>
            <w:tcW w:w="2693" w:type="dxa"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«3»</w:t>
            </w:r>
          </w:p>
        </w:tc>
      </w:tr>
      <w:tr w:rsidR="00BE7A1F" w:rsidRPr="00BE7A1F" w:rsidTr="009C2879">
        <w:tc>
          <w:tcPr>
            <w:tcW w:w="2819" w:type="dxa"/>
            <w:vMerge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Коммуникативное намерение не реализовано согласно поставленной задаче (3 и более аспекта задания раскрыты не полностью или не раскрыты).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Монологическое высказывание не соответствует выбранному функционально-смысловому типу речи (допускается 3–4 ошибки).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Высказывание с большим количеством нарушений в структуре и содержании, логике изложения. Средства логической связи использованы с нарушениями или недостаточно. </w:t>
            </w:r>
          </w:p>
          <w:p w:rsidR="00C25092" w:rsidRPr="00BE7A1F" w:rsidRDefault="00C25092" w:rsidP="00BE7A1F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BE7A1F">
              <w:rPr>
                <w:color w:val="auto"/>
                <w:sz w:val="28"/>
                <w:szCs w:val="28"/>
              </w:rPr>
              <w:t xml:space="preserve">Допущено 5 и более лексико-грамматических </w:t>
            </w:r>
            <w:r w:rsidRPr="00BE7A1F">
              <w:rPr>
                <w:color w:val="auto"/>
                <w:sz w:val="28"/>
                <w:szCs w:val="28"/>
              </w:rPr>
              <w:lastRenderedPageBreak/>
              <w:t xml:space="preserve">и/или 5 и более фонетических ошибок </w:t>
            </w:r>
          </w:p>
        </w:tc>
        <w:tc>
          <w:tcPr>
            <w:tcW w:w="2693" w:type="dxa"/>
          </w:tcPr>
          <w:p w:rsidR="00C25092" w:rsidRPr="00BE7A1F" w:rsidRDefault="00C25092" w:rsidP="00BE7A1F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7A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«2»</w:t>
            </w:r>
          </w:p>
        </w:tc>
      </w:tr>
    </w:tbl>
    <w:p w:rsidR="00DF0629" w:rsidRPr="00BE7A1F" w:rsidRDefault="00F76500" w:rsidP="00F629B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контексте 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F629B1" w:rsidRPr="00F629B1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629B1" w:rsidRPr="00F629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29B1" w:rsidRPr="00F629B1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F629B1" w:rsidRPr="00F629B1">
        <w:rPr>
          <w:rFonts w:ascii="Times New Roman" w:hAnsi="Times New Roman" w:cs="Times New Roman"/>
          <w:sz w:val="28"/>
          <w:szCs w:val="28"/>
        </w:rPr>
        <w:t xml:space="preserve"> России от 09.10.2024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F629B1" w:rsidRPr="00F629B1">
        <w:rPr>
          <w:rFonts w:ascii="Times New Roman" w:hAnsi="Times New Roman" w:cs="Times New Roman"/>
          <w:sz w:val="28"/>
          <w:szCs w:val="28"/>
        </w:rPr>
        <w:t>N 704</w:t>
      </w:r>
      <w:r w:rsidR="00F629B1">
        <w:rPr>
          <w:rFonts w:ascii="Times New Roman" w:hAnsi="Times New Roman" w:cs="Times New Roman"/>
          <w:sz w:val="28"/>
          <w:szCs w:val="28"/>
        </w:rPr>
        <w:t xml:space="preserve"> «</w:t>
      </w:r>
      <w:r w:rsidR="00F629B1" w:rsidRPr="00F629B1">
        <w:rPr>
          <w:rFonts w:ascii="Times New Roman" w:hAnsi="Times New Roman" w:cs="Times New Roman"/>
          <w:sz w:val="28"/>
          <w:szCs w:val="28"/>
        </w:rPr>
        <w:t>О внесении изменений в некоторые приказы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F629B1" w:rsidRPr="00F629B1">
        <w:rPr>
          <w:rFonts w:ascii="Times New Roman" w:hAnsi="Times New Roman" w:cs="Times New Roman"/>
          <w:sz w:val="28"/>
          <w:szCs w:val="28"/>
        </w:rPr>
        <w:t>Министерства просвещения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9B1" w:rsidRPr="00F629B1">
        <w:rPr>
          <w:rFonts w:ascii="Times New Roman" w:hAnsi="Times New Roman" w:cs="Times New Roman"/>
          <w:sz w:val="28"/>
          <w:szCs w:val="28"/>
        </w:rPr>
        <w:t>Федерации, касающиеся федеральных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F629B1" w:rsidRPr="00F629B1">
        <w:rPr>
          <w:rFonts w:ascii="Times New Roman" w:hAnsi="Times New Roman" w:cs="Times New Roman"/>
          <w:sz w:val="28"/>
          <w:szCs w:val="28"/>
        </w:rPr>
        <w:t>образовательных программ начального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F629B1" w:rsidRPr="00F629B1">
        <w:rPr>
          <w:rFonts w:ascii="Times New Roman" w:hAnsi="Times New Roman" w:cs="Times New Roman"/>
          <w:sz w:val="28"/>
          <w:szCs w:val="28"/>
        </w:rPr>
        <w:t>общего образования, основного общего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F629B1" w:rsidRPr="00F629B1">
        <w:rPr>
          <w:rFonts w:ascii="Times New Roman" w:hAnsi="Times New Roman" w:cs="Times New Roman"/>
          <w:sz w:val="28"/>
          <w:szCs w:val="28"/>
        </w:rPr>
        <w:t>образования и среднего общего образования</w:t>
      </w:r>
      <w:r w:rsidR="00F629B1">
        <w:rPr>
          <w:rFonts w:ascii="Times New Roman" w:hAnsi="Times New Roman" w:cs="Times New Roman"/>
          <w:sz w:val="28"/>
          <w:szCs w:val="28"/>
        </w:rPr>
        <w:t xml:space="preserve">» </w:t>
      </w:r>
      <w:r w:rsidR="00A41E4D">
        <w:rPr>
          <w:rFonts w:ascii="Times New Roman" w:hAnsi="Times New Roman" w:cs="Times New Roman"/>
          <w:sz w:val="28"/>
          <w:szCs w:val="28"/>
        </w:rPr>
        <w:t>следует обратить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E920FA" w:rsidRPr="00BE7A1F">
        <w:rPr>
          <w:rFonts w:ascii="Times New Roman" w:hAnsi="Times New Roman" w:cs="Times New Roman"/>
          <w:sz w:val="28"/>
          <w:szCs w:val="28"/>
        </w:rPr>
        <w:t xml:space="preserve">внимание на замену терминов по всем разделам </w:t>
      </w:r>
      <w:r w:rsidR="00A41E4D">
        <w:rPr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E920FA" w:rsidRPr="00BE7A1F">
        <w:rPr>
          <w:rFonts w:ascii="Times New Roman" w:hAnsi="Times New Roman" w:cs="Times New Roman"/>
          <w:sz w:val="28"/>
          <w:szCs w:val="28"/>
        </w:rPr>
        <w:t>«толерантное отношение» на «уважительное отношение» «гендерные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E920FA" w:rsidRPr="00BE7A1F">
        <w:rPr>
          <w:rFonts w:ascii="Times New Roman" w:hAnsi="Times New Roman" w:cs="Times New Roman"/>
          <w:sz w:val="28"/>
          <w:szCs w:val="28"/>
        </w:rPr>
        <w:t xml:space="preserve">особенности» на «пол» «домашнее насилие и </w:t>
      </w:r>
      <w:proofErr w:type="spellStart"/>
      <w:r w:rsidR="00E920FA" w:rsidRPr="00BE7A1F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E920FA" w:rsidRPr="00BE7A1F">
        <w:rPr>
          <w:rFonts w:ascii="Times New Roman" w:hAnsi="Times New Roman" w:cs="Times New Roman"/>
          <w:sz w:val="28"/>
          <w:szCs w:val="28"/>
        </w:rPr>
        <w:t>» на «психологическое насилие, систематическое унижение чести и достоинства, издевательства,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="00E920FA" w:rsidRPr="00BE7A1F">
        <w:rPr>
          <w:rFonts w:ascii="Times New Roman" w:hAnsi="Times New Roman" w:cs="Times New Roman"/>
          <w:sz w:val="28"/>
          <w:szCs w:val="28"/>
        </w:rPr>
        <w:t>преследование»</w:t>
      </w:r>
      <w:r w:rsidR="00F629B1">
        <w:rPr>
          <w:rFonts w:ascii="Times New Roman" w:hAnsi="Times New Roman" w:cs="Times New Roman"/>
          <w:sz w:val="28"/>
          <w:szCs w:val="28"/>
        </w:rPr>
        <w:t xml:space="preserve">, что должно </w:t>
      </w:r>
      <w:r w:rsidR="00E920FA" w:rsidRPr="00BE7A1F">
        <w:rPr>
          <w:rFonts w:ascii="Times New Roman" w:hAnsi="Times New Roman" w:cs="Times New Roman"/>
          <w:sz w:val="28"/>
          <w:szCs w:val="28"/>
        </w:rPr>
        <w:t>учитывать</w:t>
      </w:r>
      <w:r w:rsidR="00F629B1">
        <w:rPr>
          <w:rFonts w:ascii="Times New Roman" w:hAnsi="Times New Roman" w:cs="Times New Roman"/>
          <w:sz w:val="28"/>
          <w:szCs w:val="28"/>
        </w:rPr>
        <w:t>ся</w:t>
      </w:r>
      <w:r w:rsidR="00E920FA" w:rsidRPr="00BE7A1F">
        <w:rPr>
          <w:rFonts w:ascii="Times New Roman" w:hAnsi="Times New Roman" w:cs="Times New Roman"/>
          <w:sz w:val="28"/>
          <w:szCs w:val="28"/>
        </w:rPr>
        <w:t xml:space="preserve"> при составлении коммуникативных заданий, в лексическом содержании дискуссий, при выполнении проектов по иностранному языку. </w:t>
      </w:r>
    </w:p>
    <w:p w:rsidR="00E920FA" w:rsidRPr="00BE7A1F" w:rsidRDefault="00E920FA" w:rsidP="00F629B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Длительность контрольной работы, являющейся формой письменной проверки результатов обучения с целью оценки уровня достижения предметных и (или) метапредметных результатов, составляет один урок (не более чем 45 минут), контрольные работы проводятся, начиная со 2 класса.</w:t>
      </w:r>
    </w:p>
    <w:p w:rsidR="00E920FA" w:rsidRPr="00BE7A1F" w:rsidRDefault="00E920FA" w:rsidP="00F629B1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При этом объем учебного времени, затрачиваемого на проведение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оценочных процедур, не должен превышать 10% от всего объема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учебного времени, отводимого на изучение данного учебного</w:t>
      </w:r>
      <w:r w:rsidR="00F629B1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предмета в данном классе в текущем учебном году».</w:t>
      </w:r>
    </w:p>
    <w:p w:rsidR="003A4151" w:rsidRPr="00BE7A1F" w:rsidRDefault="003A4151" w:rsidP="00B4452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452B">
        <w:rPr>
          <w:rFonts w:ascii="Times New Roman" w:hAnsi="Times New Roman" w:cs="Times New Roman"/>
          <w:i/>
          <w:sz w:val="28"/>
          <w:szCs w:val="28"/>
        </w:rPr>
        <w:t>Освоение учебного предмета «Второй иностранный язык»</w:t>
      </w:r>
      <w:r w:rsidRPr="00BE7A1F">
        <w:rPr>
          <w:rFonts w:ascii="Times New Roman" w:hAnsi="Times New Roman" w:cs="Times New Roman"/>
          <w:sz w:val="28"/>
          <w:szCs w:val="28"/>
        </w:rPr>
        <w:t xml:space="preserve"> на уровне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среднего общего образования направлено на приближение обучающихся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к пороговому уровню иноязычной коммуникативной компетенции,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достижение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которого позволяет выпускникам самостоятельно общаться в устной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и письменной формах как с носителями изучаемого иностранного языка, так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и с представителями других стран, использующими данный язык как средство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коммуникации. То есть владение изучаемым языком на базовом уровне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предполагает владение материалом общекультурной направленности,</w:t>
      </w:r>
    </w:p>
    <w:p w:rsidR="003A4151" w:rsidRPr="00BE7A1F" w:rsidRDefault="003A4151" w:rsidP="00B4452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минимально достаточном для осуществления иноязычного общения в наиболее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распространенных ситуациях социально-бытовой и учебно-трудовой сфер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Pr="00BE7A1F">
        <w:rPr>
          <w:rFonts w:ascii="Times New Roman" w:hAnsi="Times New Roman" w:cs="Times New Roman"/>
          <w:sz w:val="28"/>
          <w:szCs w:val="28"/>
        </w:rPr>
        <w:t>общения, и умение пользоваться этим материалом в повседневном общении.</w:t>
      </w:r>
    </w:p>
    <w:p w:rsidR="003A4151" w:rsidRPr="00BE7A1F" w:rsidRDefault="00A41E4D" w:rsidP="00B4452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4151" w:rsidRPr="00BE7A1F">
        <w:rPr>
          <w:rFonts w:ascii="Times New Roman" w:hAnsi="Times New Roman" w:cs="Times New Roman"/>
          <w:sz w:val="28"/>
          <w:szCs w:val="28"/>
        </w:rPr>
        <w:t>Освоение учебного предмета «Второй иностранный язык»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на углубленном уровне направлено на достижение обучающимися уровня,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превышающего пороговый, достаточного для элементарного делового общения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 xml:space="preserve">в рамках выбранного профиля владения вторым иностранным </w:t>
      </w:r>
      <w:r w:rsidR="003A4151" w:rsidRPr="00BE7A1F">
        <w:rPr>
          <w:rFonts w:ascii="Times New Roman" w:hAnsi="Times New Roman" w:cs="Times New Roman"/>
          <w:sz w:val="28"/>
          <w:szCs w:val="28"/>
        </w:rPr>
        <w:lastRenderedPageBreak/>
        <w:t>языком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и для использования иностранного языка как средства расширения своих знаний</w:t>
      </w:r>
    </w:p>
    <w:p w:rsidR="003A4151" w:rsidRPr="00BE7A1F" w:rsidRDefault="003A4151" w:rsidP="00B4452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7A1F">
        <w:rPr>
          <w:rFonts w:ascii="Times New Roman" w:hAnsi="Times New Roman" w:cs="Times New Roman"/>
          <w:sz w:val="28"/>
          <w:szCs w:val="28"/>
        </w:rPr>
        <w:t>в других предметных областях.</w:t>
      </w:r>
    </w:p>
    <w:p w:rsidR="00DF0629" w:rsidRPr="00BE7A1F" w:rsidRDefault="00A41E4D" w:rsidP="00B4452B">
      <w:pPr>
        <w:pStyle w:val="a3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4151" w:rsidRPr="00BE7A1F">
        <w:rPr>
          <w:rFonts w:ascii="Times New Roman" w:hAnsi="Times New Roman" w:cs="Times New Roman"/>
          <w:sz w:val="28"/>
          <w:szCs w:val="28"/>
        </w:rPr>
        <w:t>Поскольку решение о включении второго иностранного языка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в образовательную программу принимает образовательная организация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на основании заявлении от обучающихся, их родителей (законных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представителей), то школа вправе самостоятельно определить количество часов,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отводимых на его изучение. Однако рекомендуется выделять не менее 2 часов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в неделю или 68 часов в год для достижения качественных результатов</w:t>
      </w:r>
      <w:r w:rsidR="00B4452B">
        <w:rPr>
          <w:rFonts w:ascii="Times New Roman" w:hAnsi="Times New Roman" w:cs="Times New Roman"/>
          <w:sz w:val="28"/>
          <w:szCs w:val="28"/>
        </w:rPr>
        <w:t xml:space="preserve"> </w:t>
      </w:r>
      <w:r w:rsidR="003A4151" w:rsidRPr="00BE7A1F">
        <w:rPr>
          <w:rFonts w:ascii="Times New Roman" w:hAnsi="Times New Roman" w:cs="Times New Roman"/>
          <w:sz w:val="28"/>
          <w:szCs w:val="28"/>
        </w:rPr>
        <w:t>изучения второго иностранного языка.</w:t>
      </w:r>
    </w:p>
    <w:p w:rsidR="00214F3E" w:rsidRPr="00F3460F" w:rsidRDefault="0054368C" w:rsidP="00F3460F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F346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4F3E" w:rsidRPr="00F3460F">
        <w:rPr>
          <w:rFonts w:ascii="Times New Roman" w:hAnsi="Times New Roman" w:cs="Times New Roman"/>
          <w:b/>
          <w:sz w:val="28"/>
          <w:szCs w:val="28"/>
        </w:rPr>
        <w:t>О выборе учебников и учебных пособий.</w:t>
      </w:r>
    </w:p>
    <w:p w:rsidR="00E74702" w:rsidRPr="00F3460F" w:rsidRDefault="001F79BA" w:rsidP="00F3460F">
      <w:pPr>
        <w:spacing w:after="0" w:line="276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3A4151" w:rsidRPr="00BE7A1F">
        <w:rPr>
          <w:rFonts w:ascii="Times New Roman" w:hAnsi="Times New Roman" w:cs="Times New Roman"/>
          <w:bCs/>
          <w:sz w:val="28"/>
          <w:szCs w:val="28"/>
        </w:rPr>
        <w:t xml:space="preserve">В 2025/2026 учебном году образовательная организация вправе использовать закупленные ранее учебники и учебные пособия из федерального перечня учебников, утвержденного приказом </w:t>
      </w:r>
      <w:proofErr w:type="spellStart"/>
      <w:r w:rsidR="003A4151" w:rsidRPr="00BE7A1F">
        <w:rPr>
          <w:rFonts w:ascii="Times New Roman" w:hAnsi="Times New Roman" w:cs="Times New Roman"/>
          <w:bCs/>
          <w:sz w:val="28"/>
          <w:szCs w:val="28"/>
        </w:rPr>
        <w:t>Минпросвещения</w:t>
      </w:r>
      <w:proofErr w:type="spellEnd"/>
      <w:r w:rsidR="003A4151" w:rsidRPr="00BE7A1F">
        <w:rPr>
          <w:rFonts w:ascii="Times New Roman" w:hAnsi="Times New Roman" w:cs="Times New Roman"/>
          <w:bCs/>
          <w:sz w:val="28"/>
          <w:szCs w:val="28"/>
        </w:rPr>
        <w:t xml:space="preserve"> России от 05 ноября 2024 г. № 769.</w:t>
      </w:r>
      <w:r w:rsidR="003A4151" w:rsidRPr="00BE7A1F">
        <w:rPr>
          <w:rFonts w:ascii="Times New Roman" w:hAnsi="Times New Roman" w:cs="Times New Roman"/>
          <w:bCs/>
          <w:sz w:val="28"/>
          <w:szCs w:val="28"/>
        </w:rPr>
        <w:cr/>
      </w:r>
      <w:r w:rsidR="00F3460F" w:rsidRPr="00F3460F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F346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74702" w:rsidRPr="00F3460F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Методическая поддержка </w:t>
      </w:r>
    </w:p>
    <w:p w:rsidR="00B4452B" w:rsidRDefault="001F79BA" w:rsidP="00B4452B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В рамках методической поддержки внедрения федеральных рабочих программ по иностранному языку ФГБНУ «ИСМО им. В.С. Леднева» подготовлены </w:t>
      </w:r>
      <w:r w:rsidR="00E74702" w:rsidRPr="00BE7A1F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методические пособия и рекомендации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по вопросам преподавания в условиях обновленных ФГОС ООО и ФГОС СОО: </w:t>
      </w:r>
    </w:p>
    <w:p w:rsidR="00B4452B" w:rsidRDefault="00B4452B" w:rsidP="00B4452B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Сборник типовых заданий для текущего оценивания по учебным предметам «Русский язык», «Литература», «Иностранный язык». 5 класс. – URL: </w:t>
      </w:r>
      <w:hyperlink r:id="rId7" w:history="1">
        <w:r w:rsidRPr="00067EFA">
          <w:rPr>
            <w:rStyle w:val="a4"/>
            <w:rFonts w:ascii="Times New Roman" w:hAnsi="Times New Roman" w:cs="Times New Roman"/>
            <w:sz w:val="28"/>
            <w:szCs w:val="28"/>
          </w:rPr>
          <w:t>https://edsoo.ru/2024/12/05/sbornik-tipovyh-zadanij-dlya-tekushhego-oczenivaniya-po-uchebnym-predmetam-russkij-yazyk-literatura-inostrannyj-yazyk-5-klass-2024-g/</w:t>
        </w:r>
      </w:hyperlink>
    </w:p>
    <w:p w:rsidR="00B4452B" w:rsidRDefault="00B4452B" w:rsidP="00B4452B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4452B">
        <w:rPr>
          <w:rFonts w:ascii="Times New Roman" w:hAnsi="Times New Roman" w:cs="Times New Roman"/>
          <w:i/>
          <w:sz w:val="28"/>
          <w:szCs w:val="28"/>
        </w:rPr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F1A" w:rsidRPr="00BE7A1F">
        <w:rPr>
          <w:rFonts w:ascii="Times New Roman" w:hAnsi="Times New Roman" w:cs="Times New Roman"/>
          <w:sz w:val="28"/>
          <w:szCs w:val="28"/>
        </w:rPr>
        <w:t>Материалы, отвечающие современным требованиям, сформулированным в федеральных государственных образовательных стандартах, реализуют единые подходы к организации внутришкольного оценивания достижений планируемых предметных результатов освоения учебных предметов. Методические рекомендации по организации системы оценивания нацелены на повышение объективности внутришкольного оценивания, на преодоление дефицитов, связанных с разработкой критериев оценивания устной и письменной речи обучающихся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Методические рекомендации «Эффективные методики и технологии в достижении метапредметных результатов на уроках предметов филологического цикла. 10–11 классы». – URL: </w:t>
      </w:r>
      <w:hyperlink r:id="rId8" w:history="1">
        <w:r w:rsidR="00985F21" w:rsidRPr="00BE7A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https://edsoo.ru/wp-content/uploads/2025/03/mp_effektivnye_metodiki_i_tehnologii_soo.pdf</w:t>
        </w:r>
      </w:hyperlink>
      <w:r w:rsidR="00E74702"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="001F79BA">
        <w:rPr>
          <w:rFonts w:ascii="Times New Roman" w:hAnsi="Times New Roman" w:cs="Times New Roman"/>
          <w:sz w:val="28"/>
          <w:szCs w:val="28"/>
        </w:rPr>
        <w:t xml:space="preserve"> </w:t>
      </w:r>
      <w:r w:rsidR="00F7650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4452B">
        <w:rPr>
          <w:rFonts w:ascii="Times New Roman" w:hAnsi="Times New Roman" w:cs="Times New Roman"/>
          <w:i/>
          <w:sz w:val="28"/>
          <w:szCs w:val="28"/>
        </w:rPr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F21" w:rsidRPr="00BE7A1F"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предложены дидактические материалы, помогающие учителю реализовать федеральные рабочие программы </w:t>
      </w:r>
      <w:r w:rsidR="00985F21" w:rsidRPr="00BE7A1F">
        <w:rPr>
          <w:rFonts w:ascii="Times New Roman" w:hAnsi="Times New Roman" w:cs="Times New Roman"/>
          <w:sz w:val="28"/>
          <w:szCs w:val="28"/>
        </w:rPr>
        <w:lastRenderedPageBreak/>
        <w:t>по учебному предмету «Иностранный язык» в их направленности на достижение обучающимися метапредметных результатов обучения. В рекомендациях раскрыты основные методические подходы к формированию познавательных, коммуникативных, регулятивных универсальных учебных действий с учётом специфики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5F21" w:rsidRPr="00BE7A1F">
        <w:rPr>
          <w:rFonts w:ascii="Times New Roman" w:hAnsi="Times New Roman" w:cs="Times New Roman"/>
          <w:sz w:val="28"/>
          <w:szCs w:val="28"/>
        </w:rPr>
        <w:t xml:space="preserve">на уровне среднего общего образования и приведены примеры типовых заданий по иностранному языку, нацеленных на овладение метапредметными умениями. Представлено описание реализации методики проблемного обучения </w:t>
      </w:r>
      <w:r w:rsidR="00DC77CF" w:rsidRPr="00BE7A1F">
        <w:rPr>
          <w:rFonts w:ascii="Times New Roman" w:hAnsi="Times New Roman" w:cs="Times New Roman"/>
          <w:sz w:val="28"/>
          <w:szCs w:val="28"/>
        </w:rPr>
        <w:t xml:space="preserve">по формированию познавательных умений </w:t>
      </w:r>
      <w:r w:rsidR="00985F21" w:rsidRPr="00BE7A1F">
        <w:rPr>
          <w:rFonts w:ascii="Times New Roman" w:hAnsi="Times New Roman" w:cs="Times New Roman"/>
          <w:sz w:val="28"/>
          <w:szCs w:val="28"/>
        </w:rPr>
        <w:t xml:space="preserve">на примере приема </w:t>
      </w:r>
      <w:proofErr w:type="spellStart"/>
      <w:r w:rsidR="00985F21" w:rsidRPr="00BE7A1F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="00985F21" w:rsidRPr="00BE7A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F21" w:rsidRPr="00BE7A1F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="00985F21" w:rsidRPr="00BE7A1F">
        <w:rPr>
          <w:rFonts w:ascii="Times New Roman" w:hAnsi="Times New Roman" w:cs="Times New Roman"/>
          <w:sz w:val="28"/>
          <w:szCs w:val="28"/>
        </w:rPr>
        <w:t xml:space="preserve">, модели комплексных </w:t>
      </w:r>
      <w:proofErr w:type="spellStart"/>
      <w:r w:rsidR="00985F21" w:rsidRPr="00BE7A1F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="00985F21" w:rsidRPr="00BE7A1F">
        <w:rPr>
          <w:rFonts w:ascii="Times New Roman" w:hAnsi="Times New Roman" w:cs="Times New Roman"/>
          <w:sz w:val="28"/>
          <w:szCs w:val="28"/>
        </w:rPr>
        <w:t>-ориентированных заданий</w:t>
      </w:r>
      <w:r w:rsidR="00DC77CF" w:rsidRPr="00BE7A1F">
        <w:rPr>
          <w:rFonts w:ascii="Times New Roman" w:hAnsi="Times New Roman" w:cs="Times New Roman"/>
          <w:sz w:val="28"/>
          <w:szCs w:val="28"/>
        </w:rPr>
        <w:t>. Развитие коммуникативных универсальных учебных действий средствами учебного предмета продемонстрировано на примерах технологий обучения аргументированной речи, методов организации командной и индивидуальной работы, проектной деятельности.</w:t>
      </w:r>
      <w:r w:rsidR="00AC1CE9"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="00DC17A9" w:rsidRPr="00BE7A1F">
        <w:rPr>
          <w:rFonts w:ascii="Times New Roman" w:hAnsi="Times New Roman" w:cs="Times New Roman"/>
          <w:sz w:val="28"/>
          <w:szCs w:val="28"/>
        </w:rPr>
        <w:t xml:space="preserve">На примере английского языка рассматриваются задания для оценки информации на уроке,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C17A9" w:rsidRPr="00BE7A1F">
        <w:rPr>
          <w:rFonts w:ascii="Times New Roman" w:hAnsi="Times New Roman" w:cs="Times New Roman"/>
          <w:sz w:val="28"/>
          <w:szCs w:val="28"/>
        </w:rPr>
        <w:t xml:space="preserve">ля оценки деятельности и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DC17A9" w:rsidRPr="00BE7A1F">
        <w:rPr>
          <w:rFonts w:ascii="Times New Roman" w:hAnsi="Times New Roman" w:cs="Times New Roman"/>
          <w:sz w:val="28"/>
          <w:szCs w:val="28"/>
        </w:rPr>
        <w:t>ля оценки результатов</w:t>
      </w:r>
      <w:r w:rsidR="00D57227" w:rsidRPr="00BE7A1F">
        <w:rPr>
          <w:rFonts w:ascii="Times New Roman" w:hAnsi="Times New Roman" w:cs="Times New Roman"/>
          <w:sz w:val="28"/>
          <w:szCs w:val="28"/>
        </w:rPr>
        <w:t>, для учителей немецкого языка даны примеры рефлек</w:t>
      </w:r>
      <w:r w:rsidR="00AC1CE9" w:rsidRPr="00BE7A1F">
        <w:rPr>
          <w:rFonts w:ascii="Times New Roman" w:hAnsi="Times New Roman" w:cs="Times New Roman"/>
          <w:sz w:val="28"/>
          <w:szCs w:val="28"/>
        </w:rPr>
        <w:t>сивных табли</w:t>
      </w:r>
      <w:r w:rsidR="00D57227" w:rsidRPr="00BE7A1F">
        <w:rPr>
          <w:rFonts w:ascii="Times New Roman" w:hAnsi="Times New Roman" w:cs="Times New Roman"/>
          <w:sz w:val="28"/>
          <w:szCs w:val="28"/>
        </w:rPr>
        <w:t>ц.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BA" w:rsidRDefault="00B4452B" w:rsidP="001F79BA">
      <w:pPr>
        <w:spacing w:after="0" w:line="276" w:lineRule="auto"/>
        <w:ind w:left="360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Методические рекомендации «Система оценки достижений планируемых предметных результатов освоения учебного предмета «Иностранный язык». 10–11 классы». – URL: </w:t>
      </w:r>
      <w:hyperlink r:id="rId9" w:history="1">
        <w:r w:rsidR="00E74702" w:rsidRPr="00BE7A1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https://edsoo.ru/2024/12/23/sbornik-tipovyh-zadanij-dlya-tekushhego-oczenivaniya-po-uchebnym-predmetam-russkij-yazyk-literatura-inostrannyj-yazyk-5-klass-2024-g-2/</w:t>
        </w:r>
      </w:hyperlink>
      <w:r w:rsidR="001F79BA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4452B">
        <w:rPr>
          <w:rFonts w:ascii="Times New Roman" w:hAnsi="Times New Roman" w:cs="Times New Roman"/>
          <w:i/>
          <w:sz w:val="28"/>
          <w:szCs w:val="28"/>
        </w:rPr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F1A" w:rsidRPr="00BE7A1F">
        <w:rPr>
          <w:rFonts w:ascii="Times New Roman" w:hAnsi="Times New Roman" w:cs="Times New Roman"/>
          <w:sz w:val="28"/>
          <w:szCs w:val="28"/>
        </w:rPr>
        <w:t>Предметом настоящих рекомендаций является внутришкольное оценивание,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F1A" w:rsidRPr="00BE7A1F">
        <w:rPr>
          <w:rFonts w:ascii="Times New Roman" w:hAnsi="Times New Roman" w:cs="Times New Roman"/>
          <w:sz w:val="28"/>
          <w:szCs w:val="28"/>
        </w:rPr>
        <w:t>позволяющее выявлять степень соответствия подготовки обучающихся требованиям ФГОС СОО и ФОП СОО по учебной дисциплине «Иностранный язык» (базовый и углубленный уровни). В рекомендациях дается общая характеристика предметных результатов, соотносящихся с развитием речевых умений в основных видах речевой деятельности, на отдельных примерах показывается возможная детализация планируемого результата (даны примеры шкал оценивания и учебных материалов, которые могут быть использованы для осуществления контроля), а также представлены разнообразные 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F1A" w:rsidRPr="00BE7A1F">
        <w:rPr>
          <w:rFonts w:ascii="Times New Roman" w:hAnsi="Times New Roman" w:cs="Times New Roman"/>
          <w:sz w:val="28"/>
          <w:szCs w:val="28"/>
        </w:rPr>
        <w:t xml:space="preserve">и методы контроля и оценки устных и письменных ответов обучающихся с использованием нормативного (холистического) и </w:t>
      </w:r>
      <w:proofErr w:type="spellStart"/>
      <w:r w:rsidR="00386F1A" w:rsidRPr="00BE7A1F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386F1A" w:rsidRPr="00BE7A1F">
        <w:rPr>
          <w:rFonts w:ascii="Times New Roman" w:hAnsi="Times New Roman" w:cs="Times New Roman"/>
          <w:sz w:val="28"/>
          <w:szCs w:val="28"/>
        </w:rPr>
        <w:t xml:space="preserve"> (параметрического) оценивания. Все примеры даны применительно к немецкому и английскому языкам, но могут быть перенесены на любой изучаемый иностранный язык.</w:t>
      </w:r>
      <w:r w:rsidR="001F7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52B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изучения новых подходов и изменений в преподавании иностранного языка представляется полезным </w:t>
      </w:r>
      <w:r w:rsidR="00982CF8">
        <w:rPr>
          <w:rFonts w:ascii="Times New Roman" w:hAnsi="Times New Roman" w:cs="Times New Roman"/>
          <w:sz w:val="28"/>
          <w:szCs w:val="28"/>
        </w:rPr>
        <w:t>ознакомиться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5A67">
        <w:rPr>
          <w:rFonts w:ascii="Times New Roman" w:hAnsi="Times New Roman" w:cs="Times New Roman"/>
          <w:sz w:val="28"/>
          <w:szCs w:val="28"/>
        </w:rPr>
        <w:t>материал</w:t>
      </w:r>
      <w:r w:rsidR="00982CF8">
        <w:rPr>
          <w:rFonts w:ascii="Times New Roman" w:hAnsi="Times New Roman" w:cs="Times New Roman"/>
          <w:sz w:val="28"/>
          <w:szCs w:val="28"/>
        </w:rPr>
        <w:t>ами</w:t>
      </w:r>
      <w:r w:rsidR="007959D4">
        <w:rPr>
          <w:rFonts w:ascii="Times New Roman" w:hAnsi="Times New Roman" w:cs="Times New Roman"/>
          <w:sz w:val="28"/>
          <w:szCs w:val="28"/>
        </w:rPr>
        <w:t xml:space="preserve"> </w:t>
      </w:r>
      <w:r w:rsidRPr="00B4452B">
        <w:rPr>
          <w:rFonts w:ascii="Times New Roman" w:hAnsi="Times New Roman" w:cs="Times New Roman"/>
          <w:sz w:val="28"/>
          <w:szCs w:val="28"/>
        </w:rPr>
        <w:t>вебинар</w:t>
      </w:r>
      <w:r w:rsidR="007959D4">
        <w:rPr>
          <w:rFonts w:ascii="Times New Roman" w:hAnsi="Times New Roman" w:cs="Times New Roman"/>
          <w:sz w:val="28"/>
          <w:szCs w:val="28"/>
        </w:rPr>
        <w:t>а</w:t>
      </w:r>
      <w:r w:rsidRPr="00B4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B4452B">
        <w:rPr>
          <w:rFonts w:ascii="Times New Roman" w:hAnsi="Times New Roman" w:cs="Times New Roman"/>
          <w:sz w:val="28"/>
          <w:szCs w:val="28"/>
        </w:rPr>
        <w:t xml:space="preserve"> теме «Чему важно научить современных школьников на уроках иностранного языка?»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783" w:rsidRPr="00BE7A1F">
        <w:rPr>
          <w:rFonts w:ascii="Times New Roman" w:hAnsi="Times New Roman" w:cs="Times New Roman"/>
          <w:sz w:val="28"/>
          <w:szCs w:val="28"/>
        </w:rPr>
        <w:t xml:space="preserve">ФГБНУ «Институт содержания и методов обучения им. В.С. Леднева» </w:t>
      </w:r>
      <w:r w:rsidR="008A2783" w:rsidRPr="00BE7A1F">
        <w:rPr>
          <w:rFonts w:ascii="Times New Roman" w:hAnsi="Times New Roman" w:cs="Times New Roman"/>
          <w:sz w:val="28"/>
          <w:szCs w:val="28"/>
        </w:rPr>
        <w:lastRenderedPageBreak/>
        <w:t>(ФГБНУ «ИСМО им. В.С. Леднева»)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4452B">
        <w:rPr>
          <w:rFonts w:ascii="Times New Roman" w:hAnsi="Times New Roman" w:cs="Times New Roman"/>
          <w:sz w:val="28"/>
          <w:szCs w:val="28"/>
        </w:rPr>
        <w:t xml:space="preserve">– URL:  </w:t>
      </w:r>
      <w:hyperlink r:id="rId10" w:history="1">
        <w:r w:rsidRPr="00067EFA">
          <w:rPr>
            <w:rStyle w:val="a4"/>
            <w:rFonts w:ascii="Times New Roman" w:hAnsi="Times New Roman" w:cs="Times New Roman"/>
            <w:sz w:val="28"/>
            <w:szCs w:val="28"/>
          </w:rPr>
          <w:t>https://vkvideo.ru/video-215962627_456240272</w:t>
        </w:r>
      </w:hyperlink>
      <w:r w:rsidR="001F7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BA" w:rsidRDefault="001F79BA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включают обсуждение следующих актуальных вопросов: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 Цифровой учитель иностранного языка: штрихи к портрету;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 Ученики и учебники: запросы времени и перспективы;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 Решение проблем с речью и вниманием в обучении английскому языку в начальной школе;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E74702" w:rsidRPr="00BE7A1F">
        <w:rPr>
          <w:rFonts w:ascii="Times New Roman" w:hAnsi="Times New Roman" w:cs="Times New Roman"/>
          <w:sz w:val="28"/>
          <w:szCs w:val="28"/>
        </w:rPr>
        <w:t>Несплошной</w:t>
      </w:r>
      <w:proofErr w:type="spellEnd"/>
      <w:r w:rsidR="00E74702" w:rsidRPr="00BE7A1F">
        <w:rPr>
          <w:rFonts w:ascii="Times New Roman" w:hAnsi="Times New Roman" w:cs="Times New Roman"/>
          <w:sz w:val="28"/>
          <w:szCs w:val="28"/>
        </w:rPr>
        <w:t xml:space="preserve"> текст как средство формирования функциональной грамотности на уроке иностранного языка;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 Аспекты межкультурной коммуникации в учебных материалах;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9BA" w:rsidRDefault="00B4452B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74702" w:rsidRPr="00BE7A1F">
        <w:rPr>
          <w:rFonts w:ascii="Times New Roman" w:hAnsi="Times New Roman" w:cs="Times New Roman"/>
          <w:sz w:val="28"/>
          <w:szCs w:val="28"/>
        </w:rPr>
        <w:t xml:space="preserve"> Контроль в обучении иностранным языкам.</w:t>
      </w:r>
      <w:r w:rsidR="001F79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A2783" w:rsidRPr="00F702AE" w:rsidRDefault="001F79BA" w:rsidP="001F79BA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005AC">
        <w:rPr>
          <w:rFonts w:ascii="Times New Roman" w:hAnsi="Times New Roman" w:cs="Times New Roman"/>
          <w:sz w:val="28"/>
          <w:szCs w:val="28"/>
        </w:rPr>
        <w:t xml:space="preserve">Информация о ресурсах методической поддержки </w:t>
      </w:r>
      <w:r w:rsidR="009D07EA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4005AC" w:rsidRPr="004005AC">
        <w:rPr>
          <w:rFonts w:ascii="Times New Roman" w:hAnsi="Times New Roman" w:cs="Times New Roman"/>
          <w:sz w:val="28"/>
          <w:szCs w:val="28"/>
        </w:rPr>
        <w:t>регулярно обновляется</w:t>
      </w:r>
      <w:r w:rsidR="004005AC">
        <w:rPr>
          <w:rFonts w:ascii="Times New Roman" w:hAnsi="Times New Roman" w:cs="Times New Roman"/>
          <w:sz w:val="28"/>
          <w:szCs w:val="28"/>
        </w:rPr>
        <w:t xml:space="preserve"> на сайте</w:t>
      </w:r>
      <w:r w:rsidR="008A2783" w:rsidRPr="00BE7A1F">
        <w:rPr>
          <w:rFonts w:ascii="Times New Roman" w:hAnsi="Times New Roman" w:cs="Times New Roman"/>
          <w:sz w:val="28"/>
          <w:szCs w:val="28"/>
        </w:rPr>
        <w:t xml:space="preserve"> ОГБУ ДПО «Томский областной институт повышения квалификации и переподготовки работников образования»</w:t>
      </w:r>
      <w:r w:rsidR="00182FC8" w:rsidRPr="00BE7A1F">
        <w:rPr>
          <w:rFonts w:ascii="Times New Roman" w:hAnsi="Times New Roman" w:cs="Times New Roman"/>
          <w:sz w:val="28"/>
          <w:szCs w:val="28"/>
        </w:rPr>
        <w:t xml:space="preserve"> (</w:t>
      </w:r>
      <w:r w:rsidR="00EB46EE">
        <w:rPr>
          <w:rFonts w:ascii="Times New Roman" w:hAnsi="Times New Roman" w:cs="Times New Roman"/>
          <w:sz w:val="28"/>
          <w:szCs w:val="28"/>
        </w:rPr>
        <w:t>ТОИПКРО</w:t>
      </w:r>
      <w:r w:rsidR="00182FC8" w:rsidRPr="00BE7A1F">
        <w:rPr>
          <w:rFonts w:ascii="Times New Roman" w:hAnsi="Times New Roman" w:cs="Times New Roman"/>
          <w:sz w:val="28"/>
          <w:szCs w:val="28"/>
        </w:rPr>
        <w:t>)</w:t>
      </w:r>
      <w:r w:rsidR="004005AC">
        <w:rPr>
          <w:rFonts w:ascii="Times New Roman" w:hAnsi="Times New Roman" w:cs="Times New Roman"/>
          <w:sz w:val="28"/>
          <w:szCs w:val="28"/>
        </w:rPr>
        <w:t xml:space="preserve">, обеспечивая </w:t>
      </w:r>
      <w:r w:rsidR="009D07EA">
        <w:rPr>
          <w:rFonts w:ascii="Times New Roman" w:hAnsi="Times New Roman" w:cs="Times New Roman"/>
          <w:sz w:val="28"/>
          <w:szCs w:val="28"/>
        </w:rPr>
        <w:t xml:space="preserve">возможности дополнительного профессионального образования учителей иностранного языка  на курсах </w:t>
      </w:r>
      <w:r w:rsidR="00EB46EE" w:rsidRPr="00BE7A1F">
        <w:rPr>
          <w:rFonts w:ascii="Times New Roman" w:hAnsi="Times New Roman" w:cs="Times New Roman"/>
          <w:sz w:val="28"/>
          <w:szCs w:val="28"/>
        </w:rPr>
        <w:t xml:space="preserve">повышения квалификации, методических мероприятиях, семинарах, </w:t>
      </w:r>
      <w:r w:rsidR="009D07EA"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EB46EE" w:rsidRPr="00BE7A1F">
        <w:rPr>
          <w:rFonts w:ascii="Times New Roman" w:hAnsi="Times New Roman" w:cs="Times New Roman"/>
          <w:sz w:val="28"/>
          <w:szCs w:val="28"/>
        </w:rPr>
        <w:t>конкурсах</w:t>
      </w:r>
      <w:r w:rsidR="009D07EA">
        <w:rPr>
          <w:rFonts w:ascii="Times New Roman" w:hAnsi="Times New Roman" w:cs="Times New Roman"/>
          <w:sz w:val="28"/>
          <w:szCs w:val="28"/>
        </w:rPr>
        <w:t>,</w:t>
      </w:r>
      <w:r w:rsidR="00EB46EE"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="00CC2554">
        <w:rPr>
          <w:rFonts w:ascii="Times New Roman" w:hAnsi="Times New Roman" w:cs="Times New Roman"/>
          <w:sz w:val="28"/>
          <w:szCs w:val="28"/>
        </w:rPr>
        <w:t>а также о</w:t>
      </w:r>
      <w:r w:rsidR="00EB46EE" w:rsidRPr="00BE7A1F">
        <w:rPr>
          <w:rFonts w:ascii="Times New Roman" w:hAnsi="Times New Roman" w:cs="Times New Roman"/>
          <w:sz w:val="28"/>
          <w:szCs w:val="28"/>
        </w:rPr>
        <w:t xml:space="preserve"> проектах Ассоциации учителей иностранных языков Томской области</w:t>
      </w:r>
      <w:r w:rsidR="00CC2554">
        <w:rPr>
          <w:rFonts w:ascii="Times New Roman" w:hAnsi="Times New Roman" w:cs="Times New Roman"/>
          <w:sz w:val="28"/>
          <w:szCs w:val="28"/>
        </w:rPr>
        <w:t>.</w:t>
      </w:r>
      <w:r w:rsidR="00182FC8" w:rsidRPr="00BE7A1F">
        <w:rPr>
          <w:rFonts w:ascii="Times New Roman" w:hAnsi="Times New Roman" w:cs="Times New Roman"/>
          <w:sz w:val="28"/>
          <w:szCs w:val="28"/>
        </w:rPr>
        <w:t xml:space="preserve"> </w:t>
      </w:r>
      <w:r w:rsidR="00182FC8" w:rsidRPr="00CC2554">
        <w:rPr>
          <w:rFonts w:ascii="Times New Roman" w:hAnsi="Times New Roman" w:cs="Times New Roman"/>
          <w:sz w:val="28"/>
          <w:szCs w:val="28"/>
        </w:rPr>
        <w:t xml:space="preserve">– </w:t>
      </w:r>
      <w:r w:rsidR="00182FC8" w:rsidRPr="00BE7A1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182FC8" w:rsidRPr="00CC2554">
        <w:rPr>
          <w:rFonts w:ascii="Times New Roman" w:hAnsi="Times New Roman" w:cs="Times New Roman"/>
          <w:sz w:val="28"/>
          <w:szCs w:val="28"/>
        </w:rPr>
        <w:t>:</w:t>
      </w:r>
      <w:r w:rsidR="00E136ED" w:rsidRPr="00CC255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toipkro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departments</w:t>
        </w:r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kafedra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razvitiya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pedagogicheskogo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-29/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gumanitarnoe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obrazovanie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-1402/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inostrannye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EB46EE" w:rsidRPr="00067EF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yazyki</w:t>
        </w:r>
        <w:proofErr w:type="spellEnd"/>
        <w:r w:rsidR="00EB46EE" w:rsidRPr="00CC2554">
          <w:rPr>
            <w:rStyle w:val="a4"/>
            <w:rFonts w:ascii="Times New Roman" w:hAnsi="Times New Roman" w:cs="Times New Roman"/>
            <w:sz w:val="28"/>
            <w:szCs w:val="28"/>
          </w:rPr>
          <w:t>-48/</w:t>
        </w:r>
      </w:hyperlink>
      <w:r w:rsidR="00F702AE">
        <w:rPr>
          <w:rFonts w:ascii="Times New Roman" w:hAnsi="Times New Roman" w:cs="Times New Roman"/>
          <w:sz w:val="28"/>
          <w:szCs w:val="28"/>
        </w:rPr>
        <w:t>.</w:t>
      </w:r>
    </w:p>
    <w:sectPr w:rsidR="008A2783" w:rsidRPr="00F702AE" w:rsidSect="002A68F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3AE3DA"/>
    <w:multiLevelType w:val="hybridMultilevel"/>
    <w:tmpl w:val="D4CBA4F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50F5EC4"/>
    <w:multiLevelType w:val="hybridMultilevel"/>
    <w:tmpl w:val="A6B283A0"/>
    <w:lvl w:ilvl="0" w:tplc="2598A4AE">
      <w:start w:val="1"/>
      <w:numFmt w:val="decimal"/>
      <w:lvlText w:val="%1."/>
      <w:lvlJc w:val="left"/>
      <w:pPr>
        <w:ind w:left="35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444ECFCA">
      <w:numFmt w:val="bullet"/>
      <w:lvlText w:val="•"/>
      <w:lvlJc w:val="left"/>
      <w:pPr>
        <w:ind w:left="1331" w:hanging="213"/>
      </w:pPr>
      <w:rPr>
        <w:rFonts w:hint="default"/>
        <w:lang w:val="ru-RU" w:eastAsia="en-US" w:bidi="ar-SA"/>
      </w:rPr>
    </w:lvl>
    <w:lvl w:ilvl="2" w:tplc="2A7C3D34">
      <w:numFmt w:val="bullet"/>
      <w:lvlText w:val="•"/>
      <w:lvlJc w:val="left"/>
      <w:pPr>
        <w:ind w:left="2302" w:hanging="213"/>
      </w:pPr>
      <w:rPr>
        <w:rFonts w:hint="default"/>
        <w:lang w:val="ru-RU" w:eastAsia="en-US" w:bidi="ar-SA"/>
      </w:rPr>
    </w:lvl>
    <w:lvl w:ilvl="3" w:tplc="3FCAA38C">
      <w:numFmt w:val="bullet"/>
      <w:lvlText w:val="•"/>
      <w:lvlJc w:val="left"/>
      <w:pPr>
        <w:ind w:left="3273" w:hanging="213"/>
      </w:pPr>
      <w:rPr>
        <w:rFonts w:hint="default"/>
        <w:lang w:val="ru-RU" w:eastAsia="en-US" w:bidi="ar-SA"/>
      </w:rPr>
    </w:lvl>
    <w:lvl w:ilvl="4" w:tplc="B726BBBA">
      <w:numFmt w:val="bullet"/>
      <w:lvlText w:val="•"/>
      <w:lvlJc w:val="left"/>
      <w:pPr>
        <w:ind w:left="4244" w:hanging="213"/>
      </w:pPr>
      <w:rPr>
        <w:rFonts w:hint="default"/>
        <w:lang w:val="ru-RU" w:eastAsia="en-US" w:bidi="ar-SA"/>
      </w:rPr>
    </w:lvl>
    <w:lvl w:ilvl="5" w:tplc="5EE84FBA">
      <w:numFmt w:val="bullet"/>
      <w:lvlText w:val="•"/>
      <w:lvlJc w:val="left"/>
      <w:pPr>
        <w:ind w:left="5215" w:hanging="213"/>
      </w:pPr>
      <w:rPr>
        <w:rFonts w:hint="default"/>
        <w:lang w:val="ru-RU" w:eastAsia="en-US" w:bidi="ar-SA"/>
      </w:rPr>
    </w:lvl>
    <w:lvl w:ilvl="6" w:tplc="2C8C5036">
      <w:numFmt w:val="bullet"/>
      <w:lvlText w:val="•"/>
      <w:lvlJc w:val="left"/>
      <w:pPr>
        <w:ind w:left="6186" w:hanging="213"/>
      </w:pPr>
      <w:rPr>
        <w:rFonts w:hint="default"/>
        <w:lang w:val="ru-RU" w:eastAsia="en-US" w:bidi="ar-SA"/>
      </w:rPr>
    </w:lvl>
    <w:lvl w:ilvl="7" w:tplc="7FEA9296">
      <w:numFmt w:val="bullet"/>
      <w:lvlText w:val="•"/>
      <w:lvlJc w:val="left"/>
      <w:pPr>
        <w:ind w:left="7157" w:hanging="213"/>
      </w:pPr>
      <w:rPr>
        <w:rFonts w:hint="default"/>
        <w:lang w:val="ru-RU" w:eastAsia="en-US" w:bidi="ar-SA"/>
      </w:rPr>
    </w:lvl>
    <w:lvl w:ilvl="8" w:tplc="2F426534">
      <w:numFmt w:val="bullet"/>
      <w:lvlText w:val="•"/>
      <w:lvlJc w:val="left"/>
      <w:pPr>
        <w:ind w:left="8128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5F807A05"/>
    <w:multiLevelType w:val="hybridMultilevel"/>
    <w:tmpl w:val="398E8524"/>
    <w:lvl w:ilvl="0" w:tplc="A65A58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A20DC"/>
    <w:multiLevelType w:val="hybridMultilevel"/>
    <w:tmpl w:val="155A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B8"/>
    <w:rsid w:val="00062BB6"/>
    <w:rsid w:val="00106CB8"/>
    <w:rsid w:val="00107594"/>
    <w:rsid w:val="00182FC8"/>
    <w:rsid w:val="00196E24"/>
    <w:rsid w:val="001A0B6F"/>
    <w:rsid w:val="001F79BA"/>
    <w:rsid w:val="00214F3E"/>
    <w:rsid w:val="002405B5"/>
    <w:rsid w:val="002A68FB"/>
    <w:rsid w:val="002E4230"/>
    <w:rsid w:val="002E6F0E"/>
    <w:rsid w:val="00313389"/>
    <w:rsid w:val="00317C17"/>
    <w:rsid w:val="00386F1A"/>
    <w:rsid w:val="003A04D9"/>
    <w:rsid w:val="003A4151"/>
    <w:rsid w:val="003E51FB"/>
    <w:rsid w:val="004005AC"/>
    <w:rsid w:val="00413FD1"/>
    <w:rsid w:val="00415FBB"/>
    <w:rsid w:val="0043049D"/>
    <w:rsid w:val="00445A67"/>
    <w:rsid w:val="00470D75"/>
    <w:rsid w:val="004C6FFA"/>
    <w:rsid w:val="0050085C"/>
    <w:rsid w:val="0054368C"/>
    <w:rsid w:val="005617EB"/>
    <w:rsid w:val="005831FC"/>
    <w:rsid w:val="005C29E0"/>
    <w:rsid w:val="005D3629"/>
    <w:rsid w:val="005E463B"/>
    <w:rsid w:val="005E7988"/>
    <w:rsid w:val="006049B7"/>
    <w:rsid w:val="00630C93"/>
    <w:rsid w:val="00693C17"/>
    <w:rsid w:val="006D7966"/>
    <w:rsid w:val="00705E9F"/>
    <w:rsid w:val="00742848"/>
    <w:rsid w:val="00781169"/>
    <w:rsid w:val="00795818"/>
    <w:rsid w:val="007959D4"/>
    <w:rsid w:val="007A397C"/>
    <w:rsid w:val="007D5745"/>
    <w:rsid w:val="008A2783"/>
    <w:rsid w:val="008E060B"/>
    <w:rsid w:val="008E16AF"/>
    <w:rsid w:val="0096708E"/>
    <w:rsid w:val="00982CF8"/>
    <w:rsid w:val="00985F21"/>
    <w:rsid w:val="009C03CE"/>
    <w:rsid w:val="009C2879"/>
    <w:rsid w:val="009D07EA"/>
    <w:rsid w:val="009E2D10"/>
    <w:rsid w:val="00A02575"/>
    <w:rsid w:val="00A149A2"/>
    <w:rsid w:val="00A41E4D"/>
    <w:rsid w:val="00A71CB1"/>
    <w:rsid w:val="00AC1CE9"/>
    <w:rsid w:val="00AE1F2A"/>
    <w:rsid w:val="00B4452B"/>
    <w:rsid w:val="00B63D53"/>
    <w:rsid w:val="00B90018"/>
    <w:rsid w:val="00BE7A1F"/>
    <w:rsid w:val="00BF4345"/>
    <w:rsid w:val="00C25092"/>
    <w:rsid w:val="00C44D12"/>
    <w:rsid w:val="00C65EEA"/>
    <w:rsid w:val="00CA5CDB"/>
    <w:rsid w:val="00CC2554"/>
    <w:rsid w:val="00D20F61"/>
    <w:rsid w:val="00D57227"/>
    <w:rsid w:val="00D96E3C"/>
    <w:rsid w:val="00D97CDB"/>
    <w:rsid w:val="00DA1580"/>
    <w:rsid w:val="00DC17A9"/>
    <w:rsid w:val="00DC77CF"/>
    <w:rsid w:val="00DF0629"/>
    <w:rsid w:val="00E136ED"/>
    <w:rsid w:val="00E74702"/>
    <w:rsid w:val="00E81397"/>
    <w:rsid w:val="00E920FA"/>
    <w:rsid w:val="00EB46EE"/>
    <w:rsid w:val="00EC6AFD"/>
    <w:rsid w:val="00ED215A"/>
    <w:rsid w:val="00EE0883"/>
    <w:rsid w:val="00EE3F64"/>
    <w:rsid w:val="00F3460F"/>
    <w:rsid w:val="00F629B1"/>
    <w:rsid w:val="00F702AE"/>
    <w:rsid w:val="00F76500"/>
    <w:rsid w:val="00FB7999"/>
    <w:rsid w:val="00FE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E3C22"/>
  <w15:chartTrackingRefBased/>
  <w15:docId w15:val="{969C5687-11D6-48A0-8FF7-765787A8D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397"/>
    <w:pPr>
      <w:ind w:left="720"/>
      <w:contextualSpacing/>
    </w:pPr>
  </w:style>
  <w:style w:type="paragraph" w:customStyle="1" w:styleId="Default">
    <w:name w:val="Default"/>
    <w:rsid w:val="00430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BF4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F4345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C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wp-content/uploads/2025/03/mp_effektivnye_metodiki_i_tehnologii_soo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dsoo.ru/2024/12/05/sbornik-tipovyh-zadanij-dlya-tekushhego-oczenivaniya-po-uchebnym-predmetam-russkij-yazyk-literatura-inostrannyj-yazyk-5-klass-2024-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mr-inostrannyj-yazyk/" TargetMode="External"/><Relationship Id="rId11" Type="http://schemas.openxmlformats.org/officeDocument/2006/relationships/hyperlink" Target="https://toipkro.ru/departments/kafedra-razvitiya-pedagogicheskogo-29/gumanitarnoe-obrazovanie-1402/inostrannye-yazyki-48/" TargetMode="External"/><Relationship Id="rId5" Type="http://schemas.openxmlformats.org/officeDocument/2006/relationships/hyperlink" Target="https://edsoo.ru/" TargetMode="External"/><Relationship Id="rId10" Type="http://schemas.openxmlformats.org/officeDocument/2006/relationships/hyperlink" Target="https://vkvideo.ru/video-215962627_456240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soo.ru/2024/12/23/sbornik-tipovyh-zadanij-dlya-tekushhego-oczenivaniya-po-uchebnym-predmetam-russkij-yazyk-literatura-inostrannyj-yazyk-5-klass-2024-g-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21</Pages>
  <Words>5777</Words>
  <Characters>32931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Михайловна Замятина</dc:creator>
  <cp:keywords/>
  <dc:description/>
  <cp:lastModifiedBy>Евгения Сергеевна Глухова</cp:lastModifiedBy>
  <cp:revision>47</cp:revision>
  <dcterms:created xsi:type="dcterms:W3CDTF">2021-06-21T04:58:00Z</dcterms:created>
  <dcterms:modified xsi:type="dcterms:W3CDTF">2025-10-10T08:33:00Z</dcterms:modified>
</cp:coreProperties>
</file>